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233" w:rsidRPr="000F2233" w:rsidRDefault="000F2233" w:rsidP="000F2233">
      <w:pPr>
        <w:widowControl/>
        <w:spacing w:line="480" w:lineRule="auto"/>
        <w:jc w:val="center"/>
        <w:rPr>
          <w:rFonts w:ascii="微软雅黑" w:eastAsia="微软雅黑" w:hAnsi="微软雅黑" w:cs="宋体"/>
          <w:color w:val="030303"/>
          <w:kern w:val="0"/>
          <w:sz w:val="27"/>
          <w:szCs w:val="27"/>
        </w:rPr>
      </w:pPr>
      <w:r w:rsidRPr="000F2233">
        <w:rPr>
          <w:rFonts w:ascii="微软雅黑" w:eastAsia="微软雅黑" w:hAnsi="微软雅黑" w:cs="宋体" w:hint="eastAsia"/>
          <w:b/>
          <w:bCs/>
          <w:color w:val="030303"/>
          <w:kern w:val="0"/>
          <w:sz w:val="40"/>
        </w:rPr>
        <w:t>安徽省2018年拟扶持高层次科技人才团队在皖创新创业项目清单</w:t>
      </w:r>
    </w:p>
    <w:p w:rsidR="000F2233" w:rsidRPr="000F2233" w:rsidRDefault="000F2233" w:rsidP="000F2233">
      <w:pPr>
        <w:widowControl/>
        <w:spacing w:line="480" w:lineRule="auto"/>
        <w:rPr>
          <w:rFonts w:ascii="微软雅黑" w:eastAsia="微软雅黑" w:hAnsi="微软雅黑" w:cs="宋体" w:hint="eastAsia"/>
          <w:color w:val="030303"/>
          <w:kern w:val="0"/>
          <w:sz w:val="27"/>
          <w:szCs w:val="27"/>
        </w:rPr>
      </w:pPr>
    </w:p>
    <w:tbl>
      <w:tblPr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1"/>
        <w:gridCol w:w="2835"/>
        <w:gridCol w:w="2551"/>
        <w:gridCol w:w="1133"/>
        <w:gridCol w:w="992"/>
        <w:gridCol w:w="850"/>
      </w:tblGrid>
      <w:tr w:rsidR="000F2233" w:rsidRPr="000F2233" w:rsidTr="000F2233">
        <w:tc>
          <w:tcPr>
            <w:tcW w:w="7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28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2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</w:tr>
      <w:tr w:rsidR="000F2233" w:rsidRPr="000F2233" w:rsidTr="000F2233">
        <w:trPr>
          <w:trHeight w:val="56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ind w:left="-104" w:right="-104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8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ind w:left="-104" w:right="-104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ind w:left="-104" w:right="-104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项目单位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ind w:left="-104" w:right="-104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领军人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ind w:left="-104" w:right="-104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地市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ind w:left="-104" w:right="-104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</w:tr>
      <w:tr w:rsidR="000F2233" w:rsidRPr="000F2233" w:rsidTr="000F2233">
        <w:trPr>
          <w:trHeight w:val="808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功能性纺织材料及家纺制品产业化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吉祥三宝高科纺织有限公司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丁彬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阜阳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0F2233" w:rsidRPr="000F2233" w:rsidTr="000F2233">
        <w:trPr>
          <w:trHeight w:val="835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年产5000吨新能源汽车用超能复合材料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安徽旭升新材料有限公司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蔡福泉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0F2233" w:rsidRPr="000F2233" w:rsidTr="000F2233">
        <w:trPr>
          <w:trHeight w:val="847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新型智能触控液晶显示屏盖板研发和产业化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安徽金龙浩光电科技有限公司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吴建勇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蚌埠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0F2233" w:rsidRPr="000F2233" w:rsidTr="000F2233">
        <w:trPr>
          <w:trHeight w:val="1115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5G移动通信基站天</w:t>
            </w: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馈</w:t>
            </w:r>
            <w:proofErr w:type="gramEnd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系统及移动通信基站天线的智能巡检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安徽蓝煜电子科技有限公司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潘锦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淮南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0F2233" w:rsidRPr="000F2233" w:rsidTr="000F2233">
        <w:trPr>
          <w:trHeight w:val="697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发酵法生产氨基葡萄糖产业化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安徽银创生物科技股份有限公司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尚海涛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蚌埠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0F2233" w:rsidRPr="000F2233" w:rsidTr="000F2233">
        <w:trPr>
          <w:trHeight w:val="693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智慧储能系统的研发与应用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芜湖楚睿智能科技有限公司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张怀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0F2233" w:rsidRPr="000F2233" w:rsidTr="000F2233">
        <w:trPr>
          <w:trHeight w:val="703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仿肽高分子抗菌剂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安徽启威生物科技有限公司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张国庆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841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智能安全公交系统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安徽中科中</w:t>
            </w: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涣</w:t>
            </w:r>
            <w:proofErr w:type="gramEnd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防务装备技术有限公司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姚冰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840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智能控制</w:t>
            </w: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阀及其</w:t>
            </w:r>
            <w:proofErr w:type="gramEnd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控制系统产业化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安徽康赛特流体控制科技有限公司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裴忠才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宣城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837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黄大茶深加工产品开发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安徽抱儿钟秀茶业科技有限公司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宁井铭</w:t>
            </w:r>
            <w:proofErr w:type="gramEnd"/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六安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835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合肥超导质子治疗系统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合肥中科离子医学技术装备有限公司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宋云涛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113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基于选区激光融化技术的金属三维打印设备开发与产业化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安徽拓宝增材制造科技有限公司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粱</w:t>
            </w:r>
            <w:proofErr w:type="gramEnd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</w:t>
            </w: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弋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982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哈工大高端金属粉体材料及应用产业化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安徽哈特三维科技有限公司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郭景杰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982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纳米硅基绝热耐火材料生产应用及产业化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安徽中材新材料科技有限公司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魏福德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蚌埠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85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8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高阻燃（灼热丝）新型环保阻燃剂及阻燃工程材料</w:t>
            </w:r>
          </w:p>
        </w:tc>
        <w:tc>
          <w:tcPr>
            <w:tcW w:w="2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安徽长淮新材料有限公司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刘丽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淮北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1113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RANGE!B17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>基于氮化硅复合内钝化工艺的大电流与高耐压整流芯片及器件</w:t>
            </w:r>
            <w:bookmarkEnd w:id="0"/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安徽微半半导体科技有限公司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黄志祥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池州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831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蚌埠华特科技有限公司指纹识别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蚌埠华特科技有限公司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晁雷雷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蚌埠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1126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计算机场景下智能人机交互技术研究及其产业化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安徽咪鼠科技有限公司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冯海洪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909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活性纳米材料作为新型医用敷料的应用开发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宁国市吴越医药科技有限公司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董磊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宣城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834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高密度发酵生产维生素PQQ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</w:t>
            </w: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新熙盟</w:t>
            </w:r>
            <w:proofErr w:type="gramEnd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楼慧强</w:t>
            </w:r>
            <w:proofErr w:type="gramEnd"/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宿州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1129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国际首创妇婴医学精准诊断系列产品的开发及产业化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数问生物技术（宣城）有限公司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张以哲</w:t>
            </w:r>
            <w:proofErr w:type="gramEnd"/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宣城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834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环境气象立体探测装备研制与应用研发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合肥光博量子科技有限公司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张帅</w:t>
            </w:r>
            <w:proofErr w:type="gramEnd"/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845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氢能及燃料电池研发与产业化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安徽明天氢能科技股份有限公司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王朝云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六安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854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蔬菜工厂化育苗成果转化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安徽新源农业科技有限公司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</w:t>
            </w: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</w:t>
            </w:r>
            <w:proofErr w:type="gramEnd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马鞍山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0F2233" w:rsidRPr="000F2233" w:rsidTr="000F2233">
        <w:trPr>
          <w:trHeight w:val="96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28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碳纤维异形一体成型无人机技术开发及产业化</w:t>
            </w:r>
          </w:p>
        </w:tc>
        <w:tc>
          <w:tcPr>
            <w:tcW w:w="2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安徽梦之翼无人机科技有限公司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唐超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滁州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971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智能柔性视觉检测系统设备产业化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宣城徽目智能</w:t>
            </w:r>
            <w:proofErr w:type="gramEnd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李维诗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宣城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11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27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400-1000HP</w:t>
            </w: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涡</w:t>
            </w:r>
            <w:proofErr w:type="gramEnd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轴发动机螺旋桨设计制造与实验技术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安徽卓尔航空科技有限公司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南雍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982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大型特种耐</w:t>
            </w: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腐设备</w:t>
            </w:r>
            <w:proofErr w:type="gramEnd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及材料研发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安徽伊仕达耐</w:t>
            </w: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腐设备</w:t>
            </w:r>
            <w:proofErr w:type="gramEnd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股份有限公司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訾</w:t>
            </w:r>
            <w:proofErr w:type="gramEnd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振发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84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28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替代进口新能源汽车高端轴承产业化</w:t>
            </w:r>
          </w:p>
        </w:tc>
        <w:tc>
          <w:tcPr>
            <w:tcW w:w="2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铜陵</w:t>
            </w: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日飞创客科技</w:t>
            </w:r>
            <w:proofErr w:type="gramEnd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吴谦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铜陵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1099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基于软体机器人和计算机视觉的智能移动机器人平台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安徽果力智能科技有限公司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刘阳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淮北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1292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车辆液力缓速辅助制动系统及新型传动系统研发及产业化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安徽枞合传动科技有限公司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严正峰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铜陵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847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高端电机控制SOC芯片产业化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安徽赛腾电子有限公司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黄继颇</w:t>
            </w:r>
            <w:proofErr w:type="gramEnd"/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854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教育信息化智能终端产业化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安徽心里程科技有限公司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彭国远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蚌埠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985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御道出行+智慧城市节点平台研发及产业化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安徽网约网络科技有限公司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罗时龙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铜陵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1254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高速场景下智能无人机的视频大数据云平台的产业化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安徽云武智能科技有限公司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汪国有</w:t>
            </w:r>
            <w:proofErr w:type="gramEnd"/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铜陵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125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基于云平台和数据流特征估计的汽车智能诊断服务系统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安徽省爱夫卡电子科技有限公司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朱志峰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马鞍山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97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28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高性能改性塑料及制品</w:t>
            </w:r>
          </w:p>
        </w:tc>
        <w:tc>
          <w:tcPr>
            <w:tcW w:w="2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康命源</w:t>
            </w:r>
            <w:proofErr w:type="gramEnd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（安徽）塑料科技发展股份有限公司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秦舒</w:t>
            </w: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阜阳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979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电子化学品（超纯</w:t>
            </w:r>
            <w:proofErr w:type="spell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TMAl</w:t>
            </w:r>
            <w:proofErr w:type="spellEnd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、TOP、TBP）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安徽博泰电子材料有限公司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宋福全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滁州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994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多功能绿色TPU篷布关键技术及产业化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安徽嘉明新材料科技有限公司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杨建军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阜阳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112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40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新型3.5米聚烯烃交联改性收缩膜研发产业化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黄山至德新材料科技有限公司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范宏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982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新型LFT模塑制品与材料研发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安徽万斛环保科技有限公司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周晓东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95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28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电机用高性能永磁铁氧体磁粉研发及产业化</w:t>
            </w:r>
          </w:p>
        </w:tc>
        <w:tc>
          <w:tcPr>
            <w:tcW w:w="2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安徽盛美格新材料有限公司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吕宝顺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黄山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855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高端医疗器械研发及产业化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安徽为</w:t>
            </w: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臻</w:t>
            </w:r>
            <w:proofErr w:type="gramEnd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生物工程技术有限公司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薛雷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宣城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854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数字化PCR伴随诊断系统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合肥铼科生物科技有限公司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952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多手性小分子药物及中间体的规模化生产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安徽诺全药业有限公司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陈越磊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安庆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854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智能电池管理系统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安徽优旦科技有限公司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彭勇俊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合肥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978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工业废水强化处理及再循环产业化应用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南京工大开元环保科技（滁州）有限公司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刘秀玉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滁州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97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智能微网与</w:t>
            </w:r>
            <w:proofErr w:type="gramEnd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清洁能源技术集成应用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安徽天尚清洁能源科技有限公司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李永军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滁州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1132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28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新一代</w:t>
            </w:r>
            <w:proofErr w:type="gramStart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营养元</w:t>
            </w:r>
            <w:proofErr w:type="gramEnd"/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有机碳骨架功能有机肥的研发及产业化</w:t>
            </w:r>
          </w:p>
        </w:tc>
        <w:tc>
          <w:tcPr>
            <w:tcW w:w="2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安徽乐农环保科技有限公司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傅剑锋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芜湖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0F2233" w:rsidRPr="000F2233" w:rsidTr="000F2233">
        <w:trPr>
          <w:trHeight w:val="1120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8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设施农业精准水肥管理系统及其智能装备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安徽普渡智慧农业装备有限公司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周平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阜阳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2233" w:rsidRPr="000F2233" w:rsidRDefault="000F2233" w:rsidP="000F223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F22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</w:t>
            </w:r>
          </w:p>
        </w:tc>
      </w:tr>
    </w:tbl>
    <w:p w:rsidR="00F82BCD" w:rsidRDefault="00F82BCD">
      <w:pPr>
        <w:rPr>
          <w:rFonts w:hint="eastAsia"/>
        </w:rPr>
      </w:pPr>
    </w:p>
    <w:sectPr w:rsidR="00F82BCD" w:rsidSect="00F82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F2233"/>
    <w:rsid w:val="000F2233"/>
    <w:rsid w:val="00F8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l-align-center">
    <w:name w:val="ql-align-center"/>
    <w:basedOn w:val="a"/>
    <w:rsid w:val="000F22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0F2233"/>
    <w:rPr>
      <w:b/>
      <w:bCs/>
    </w:rPr>
  </w:style>
  <w:style w:type="paragraph" w:styleId="a4">
    <w:name w:val="Normal (Web)"/>
    <w:basedOn w:val="a"/>
    <w:uiPriority w:val="99"/>
    <w:unhideWhenUsed/>
    <w:rsid w:val="000F22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ygc</dc:creator>
  <cp:lastModifiedBy>ygc</cp:lastModifiedBy>
  <cp:revision>1</cp:revision>
  <dcterms:created xsi:type="dcterms:W3CDTF">2019-01-07T08:00:00Z</dcterms:created>
  <dcterms:modified xsi:type="dcterms:W3CDTF">2019-01-07T08:01:00Z</dcterms:modified>
</cp:coreProperties>
</file>