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adjustRightInd w:val="0"/>
        <w:snapToGrid w:val="0"/>
        <w:spacing w:line="580" w:lineRule="exact"/>
        <w:rPr>
          <w:rFonts w:hint="eastAsia" w:ascii="仿宋_GB2312" w:hAnsi="仿宋_GB2312" w:eastAsia="仿宋_GB2312" w:cs="仿宋_GB2312"/>
          <w:bCs/>
          <w:sz w:val="32"/>
        </w:rPr>
      </w:pPr>
      <w:r>
        <w:rPr>
          <w:rFonts w:hint="eastAsia" w:ascii="仿宋_GB2312" w:hAnsi="仿宋_GB2312" w:eastAsia="仿宋_GB2312" w:cs="仿宋_GB2312"/>
          <w:bCs/>
          <w:sz w:val="32"/>
        </w:rPr>
        <w:t>附件</w:t>
      </w:r>
      <w:bookmarkStart w:id="0" w:name="_GoBack"/>
      <w:bookmarkEnd w:id="0"/>
    </w:p>
    <w:p>
      <w:pPr>
        <w:shd w:val="solid" w:color="FFFFFF" w:fill="auto"/>
        <w:autoSpaceDN w:val="0"/>
        <w:adjustRightInd w:val="0"/>
        <w:snapToGrid w:val="0"/>
        <w:spacing w:line="580" w:lineRule="exact"/>
        <w:ind w:firstLine="720" w:firstLineChars="200"/>
        <w:jc w:val="center"/>
        <w:rPr>
          <w:rFonts w:ascii="黑体" w:hAnsi="黑体" w:eastAsia="黑体"/>
          <w:bCs/>
          <w:sz w:val="36"/>
          <w:szCs w:val="36"/>
        </w:rPr>
      </w:pPr>
    </w:p>
    <w:p>
      <w:pPr>
        <w:shd w:val="solid" w:color="FFFFFF" w:fill="auto"/>
        <w:autoSpaceDN w:val="0"/>
        <w:adjustRightInd w:val="0"/>
        <w:snapToGrid w:val="0"/>
        <w:spacing w:line="580" w:lineRule="exact"/>
        <w:jc w:val="center"/>
        <w:rPr>
          <w:rFonts w:hint="eastAsia" w:ascii="黑体" w:hAnsi="黑体" w:eastAsia="黑体"/>
          <w:bCs/>
          <w:sz w:val="36"/>
          <w:szCs w:val="36"/>
        </w:rPr>
      </w:pPr>
      <w:r>
        <w:rPr>
          <w:rFonts w:hint="eastAsia" w:ascii="黑体" w:hAnsi="黑体" w:eastAsia="黑体"/>
          <w:bCs/>
          <w:sz w:val="36"/>
          <w:szCs w:val="36"/>
        </w:rPr>
        <w:t>国家中小企业公共服务示范平台（技术类）免税</w:t>
      </w:r>
    </w:p>
    <w:p>
      <w:pPr>
        <w:shd w:val="solid" w:color="FFFFFF" w:fill="auto"/>
        <w:autoSpaceDN w:val="0"/>
        <w:adjustRightInd w:val="0"/>
        <w:snapToGrid w:val="0"/>
        <w:spacing w:line="580" w:lineRule="exact"/>
        <w:jc w:val="center"/>
        <w:rPr>
          <w:rFonts w:ascii="黑体" w:hAnsi="黑体" w:eastAsia="黑体"/>
          <w:bCs/>
          <w:sz w:val="36"/>
          <w:szCs w:val="36"/>
        </w:rPr>
      </w:pPr>
      <w:r>
        <w:rPr>
          <w:rFonts w:hint="eastAsia" w:ascii="黑体" w:hAnsi="黑体" w:eastAsia="黑体"/>
          <w:bCs/>
          <w:sz w:val="36"/>
          <w:szCs w:val="36"/>
        </w:rPr>
        <w:t>进口科学研究、科技开发和教学用品管理办法</w:t>
      </w:r>
    </w:p>
    <w:p>
      <w:pPr>
        <w:shd w:val="solid" w:color="FFFFFF" w:fill="auto"/>
        <w:autoSpaceDN w:val="0"/>
        <w:adjustRightInd w:val="0"/>
        <w:snapToGrid w:val="0"/>
        <w:spacing w:line="580" w:lineRule="exact"/>
        <w:ind w:firstLine="720" w:firstLineChars="200"/>
        <w:jc w:val="center"/>
        <w:rPr>
          <w:rFonts w:ascii="黑体" w:hAnsi="黑体" w:eastAsia="黑体"/>
          <w:bCs/>
          <w:sz w:val="36"/>
          <w:szCs w:val="36"/>
        </w:rPr>
      </w:pP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第一条 本办法所指的示范平台（技术类）应同时满足以下条件：</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1.属于工业和信息化部认定的国家中小企业公共服务示范平台范围，且平台类别为技术类；</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2.资产总额不低于1000万元；</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3.累计购置设备总额（国产和进口设备原值）不低于300万元；</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4.具有良好的服务资质和业绩，年服务中小企业在150家以上，用户满意度在90％以上；</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5.在专业服务领域或区域内有一定的声誉和品牌影响力。</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第二条 符合本管理办法第一条条件的示范平台（技术类），应于每年3月1日前向所在省、自治区、直辖市、计划单列市、新疆生产建设兵团中小企业主管部门（以下简称省级中小企业主管部门）提出书面申请，并附以下材料：</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sz w:val="32"/>
        </w:rPr>
        <w:t>1.进口科学研究、科技开发和教学用品免税资格审核表（见附1）；</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color w:val="000000"/>
          <w:spacing w:val="-4"/>
          <w:sz w:val="32"/>
          <w:shd w:val="clear" w:color="auto" w:fill="FFFFFF"/>
        </w:rPr>
      </w:pPr>
      <w:r>
        <w:rPr>
          <w:rFonts w:hint="eastAsia" w:ascii="仿宋_GB2312" w:hAnsi="仿宋_GB2312" w:eastAsia="仿宋_GB2312" w:cs="仿宋_GB2312"/>
          <w:color w:val="000000"/>
          <w:spacing w:val="-4"/>
          <w:sz w:val="32"/>
          <w:shd w:val="clear" w:color="auto" w:fill="FFFFFF"/>
        </w:rPr>
        <w:t>2.资产总额和累计购置设备总额的专项审计报告；</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color w:val="000000"/>
          <w:spacing w:val="-4"/>
          <w:sz w:val="32"/>
          <w:shd w:val="clear" w:color="auto" w:fill="FFFFFF"/>
        </w:rPr>
      </w:pPr>
      <w:r>
        <w:rPr>
          <w:rFonts w:hint="eastAsia" w:ascii="仿宋_GB2312" w:hAnsi="仿宋_GB2312" w:eastAsia="仿宋_GB2312" w:cs="仿宋_GB2312"/>
          <w:color w:val="000000"/>
          <w:spacing w:val="-4"/>
          <w:sz w:val="32"/>
          <w:shd w:val="clear" w:color="auto" w:fill="FFFFFF"/>
        </w:rPr>
        <w:t>3.年度服务中小企业情况的报告；</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color w:val="000000"/>
          <w:spacing w:val="-4"/>
          <w:sz w:val="32"/>
          <w:shd w:val="clear" w:color="auto" w:fill="FFFFFF"/>
        </w:rPr>
      </w:pPr>
      <w:r>
        <w:rPr>
          <w:rFonts w:hint="eastAsia" w:ascii="仿宋_GB2312" w:hAnsi="仿宋_GB2312" w:eastAsia="仿宋_GB2312" w:cs="仿宋_GB2312"/>
          <w:color w:val="000000"/>
          <w:spacing w:val="-4"/>
          <w:sz w:val="32"/>
          <w:shd w:val="clear" w:color="auto" w:fill="FFFFFF"/>
        </w:rPr>
        <w:t>4.省级中小企业主管部门对平台服务中小企业户数及满意度的测评意见（具体测评要求以及测评意见表详见附2、3）。</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color w:val="000000"/>
          <w:spacing w:val="-4"/>
          <w:sz w:val="32"/>
          <w:shd w:val="clear" w:color="auto" w:fill="FFFFFF"/>
        </w:rPr>
      </w:pPr>
      <w:r>
        <w:rPr>
          <w:rFonts w:hint="eastAsia" w:ascii="仿宋_GB2312" w:hAnsi="仿宋_GB2312" w:eastAsia="仿宋_GB2312" w:cs="仿宋_GB2312"/>
          <w:color w:val="000000"/>
          <w:spacing w:val="-4"/>
          <w:sz w:val="32"/>
          <w:shd w:val="clear" w:color="auto" w:fill="FFFFFF"/>
        </w:rPr>
        <w:t>5.审核部门要求提交的其他材料。</w:t>
      </w:r>
    </w:p>
    <w:p>
      <w:pPr>
        <w:spacing w:line="560" w:lineRule="exact"/>
        <w:ind w:firstLine="624" w:firstLineChars="200"/>
        <w:rPr>
          <w:rFonts w:hint="eastAsia" w:ascii="仿宋_GB2312" w:hAnsi="仿宋_GB2312" w:eastAsia="仿宋_GB2312" w:cs="仿宋_GB2312"/>
          <w:color w:val="000000"/>
          <w:spacing w:val="-4"/>
          <w:sz w:val="32"/>
          <w:shd w:val="clear" w:color="auto" w:fill="FFFFFF"/>
        </w:rPr>
      </w:pPr>
      <w:r>
        <w:rPr>
          <w:rFonts w:hint="eastAsia" w:ascii="仿宋_GB2312" w:hAnsi="仿宋_GB2312" w:eastAsia="仿宋_GB2312" w:cs="仿宋_GB2312"/>
          <w:color w:val="000000"/>
          <w:spacing w:val="-4"/>
          <w:sz w:val="32"/>
          <w:shd w:val="clear" w:color="auto" w:fill="FFFFFF"/>
        </w:rPr>
        <w:t>第三条 省级中小企业主管部门会同同级财政、国税部门和示范平台（技术类）所在地直属海关对提出申请的示范平台的免税资格进行初审，并将审核意见于每年3月底前报工业和信息化部。工业和信息化部会同财政部、海关总署、国家税务总局对示范平台（技术类）的免税资格进行最终审核。工业和信息化部、财政部、海关总署、国家税务总局联合公布享受</w:t>
      </w:r>
      <w:r>
        <w:rPr>
          <w:rFonts w:hint="eastAsia" w:ascii="仿宋_GB2312" w:hAnsi="仿宋_GB2312" w:eastAsia="仿宋_GB2312" w:cs="仿宋_GB2312"/>
          <w:spacing w:val="-4"/>
          <w:sz w:val="32"/>
          <w:szCs w:val="32"/>
        </w:rPr>
        <w:t>支持科技创新进口税收政策</w:t>
      </w:r>
      <w:r>
        <w:rPr>
          <w:rFonts w:hint="eastAsia" w:ascii="仿宋_GB2312" w:hAnsi="仿宋_GB2312" w:eastAsia="仿宋_GB2312" w:cs="仿宋_GB2312"/>
          <w:color w:val="000000"/>
          <w:spacing w:val="-4"/>
          <w:sz w:val="32"/>
          <w:shd w:val="clear" w:color="auto" w:fill="FFFFFF"/>
        </w:rPr>
        <w:t>的示范平台（技术类）名单。</w:t>
      </w:r>
    </w:p>
    <w:p>
      <w:pPr>
        <w:spacing w:line="560" w:lineRule="exact"/>
        <w:ind w:firstLine="624" w:firstLineChars="200"/>
        <w:rPr>
          <w:rFonts w:hint="eastAsia" w:ascii="仿宋_GB2312" w:hAnsi="仿宋_GB2312" w:eastAsia="仿宋_GB2312" w:cs="仿宋_GB2312"/>
          <w:color w:val="000000"/>
          <w:spacing w:val="-4"/>
          <w:sz w:val="32"/>
          <w:shd w:val="clear" w:color="auto" w:fill="FFFFFF"/>
        </w:rPr>
      </w:pPr>
      <w:r>
        <w:rPr>
          <w:rFonts w:hint="eastAsia" w:ascii="仿宋_GB2312" w:hAnsi="仿宋_GB2312" w:eastAsia="仿宋_GB2312" w:cs="仿宋_GB2312"/>
          <w:color w:val="000000"/>
          <w:spacing w:val="-4"/>
          <w:sz w:val="32"/>
          <w:shd w:val="clear" w:color="auto" w:fill="FFFFFF"/>
        </w:rPr>
        <w:t>经认定符合免税资格条件的新增单位，自名单公布之日起，可按规定享受支持科技创新进口税收政策。</w:t>
      </w:r>
    </w:p>
    <w:p>
      <w:pPr>
        <w:shd w:val="solid" w:color="FFFFFF" w:fill="auto"/>
        <w:autoSpaceDN w:val="0"/>
        <w:adjustRightInd w:val="0"/>
        <w:snapToGrid w:val="0"/>
        <w:spacing w:line="560" w:lineRule="exact"/>
        <w:ind w:firstLine="624" w:firstLineChars="200"/>
        <w:rPr>
          <w:rFonts w:hint="eastAsia" w:ascii="仿宋_GB2312" w:hAnsi="仿宋_GB2312" w:eastAsia="仿宋_GB2312" w:cs="仿宋_GB2312"/>
          <w:spacing w:val="-4"/>
          <w:sz w:val="32"/>
          <w:shd w:val="clear" w:color="auto" w:fill="FFFFFF"/>
        </w:rPr>
      </w:pPr>
      <w:r>
        <w:rPr>
          <w:rFonts w:hint="eastAsia" w:ascii="仿宋_GB2312" w:hAnsi="仿宋_GB2312" w:eastAsia="仿宋_GB2312" w:cs="仿宋_GB2312"/>
          <w:spacing w:val="-4"/>
          <w:sz w:val="32"/>
          <w:shd w:val="clear" w:color="auto" w:fill="FFFFFF"/>
        </w:rPr>
        <w:t>第四条 经认定符合免税资格条件的</w:t>
      </w:r>
      <w:r>
        <w:rPr>
          <w:rFonts w:hint="eastAsia" w:ascii="仿宋_GB2312" w:hAnsi="仿宋_GB2312" w:eastAsia="仿宋_GB2312" w:cs="仿宋_GB2312"/>
          <w:spacing w:val="-4"/>
          <w:sz w:val="32"/>
        </w:rPr>
        <w:t>示范平台</w:t>
      </w:r>
      <w:r>
        <w:rPr>
          <w:rFonts w:hint="eastAsia" w:ascii="仿宋_GB2312" w:hAnsi="仿宋_GB2312" w:eastAsia="仿宋_GB2312" w:cs="仿宋_GB2312"/>
          <w:color w:val="000000"/>
          <w:spacing w:val="-4"/>
          <w:sz w:val="32"/>
          <w:shd w:val="clear" w:color="auto" w:fill="FFFFFF"/>
        </w:rPr>
        <w:t>（技术类）</w:t>
      </w:r>
      <w:r>
        <w:rPr>
          <w:rFonts w:hint="eastAsia" w:ascii="仿宋_GB2312" w:hAnsi="仿宋_GB2312" w:eastAsia="仿宋_GB2312" w:cs="仿宋_GB2312"/>
          <w:spacing w:val="-4"/>
          <w:sz w:val="32"/>
        </w:rPr>
        <w:t>免税进口范围</w:t>
      </w:r>
      <w:r>
        <w:rPr>
          <w:rFonts w:hint="eastAsia" w:ascii="仿宋_GB2312" w:hAnsi="仿宋_GB2312" w:eastAsia="仿宋_GB2312" w:cs="仿宋_GB2312"/>
          <w:spacing w:val="-4"/>
          <w:sz w:val="32"/>
          <w:szCs w:val="32"/>
        </w:rPr>
        <w:t>按照</w:t>
      </w:r>
      <w:r>
        <w:rPr>
          <w:rFonts w:hint="eastAsia" w:ascii="仿宋_GB2312" w:hAnsi="仿宋_GB2312" w:eastAsia="仿宋_GB2312" w:cs="仿宋_GB2312"/>
          <w:spacing w:val="-4"/>
          <w:sz w:val="32"/>
          <w:shd w:val="clear" w:color="auto" w:fill="FFFFFF"/>
        </w:rPr>
        <w:t>进口科学研究、科技开发和教学用品免税清单</w:t>
      </w:r>
      <w:r>
        <w:rPr>
          <w:rFonts w:hint="eastAsia" w:ascii="仿宋_GB2312" w:hAnsi="仿宋_GB2312" w:eastAsia="仿宋_GB2312" w:cs="仿宋_GB2312"/>
          <w:spacing w:val="-4"/>
          <w:sz w:val="32"/>
          <w:szCs w:val="32"/>
        </w:rPr>
        <w:t>执行</w:t>
      </w:r>
      <w:r>
        <w:rPr>
          <w:rFonts w:hint="eastAsia" w:ascii="仿宋_GB2312" w:hAnsi="仿宋_GB2312" w:eastAsia="仿宋_GB2312" w:cs="仿宋_GB2312"/>
          <w:spacing w:val="-4"/>
          <w:sz w:val="32"/>
          <w:shd w:val="clear" w:color="auto" w:fill="FFFFFF"/>
        </w:rPr>
        <w:t>。</w:t>
      </w:r>
    </w:p>
    <w:p>
      <w:pPr>
        <w:spacing w:line="560" w:lineRule="exact"/>
        <w:ind w:firstLine="624"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第五条 经认定符合免税资格条件的示范平台（技术类）应按照海关规定，向海关申请办理相关进口科学研究、科技开发和教学用品的减免税手续。</w:t>
      </w:r>
    </w:p>
    <w:p>
      <w:pPr>
        <w:widowControl/>
        <w:adjustRightInd w:val="0"/>
        <w:snapToGrid w:val="0"/>
        <w:spacing w:line="560" w:lineRule="exact"/>
        <w:ind w:firstLine="624"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color w:val="000000"/>
          <w:spacing w:val="-4"/>
          <w:kern w:val="0"/>
          <w:sz w:val="32"/>
          <w:szCs w:val="20"/>
          <w:shd w:val="clear" w:color="auto" w:fill="FFFFFF"/>
        </w:rPr>
        <w:t xml:space="preserve">第六条 </w:t>
      </w:r>
      <w:r>
        <w:rPr>
          <w:rFonts w:hint="eastAsia" w:ascii="仿宋_GB2312" w:hAnsi="仿宋_GB2312" w:eastAsia="仿宋_GB2312" w:cs="仿宋_GB2312"/>
          <w:spacing w:val="-4"/>
          <w:sz w:val="32"/>
          <w:szCs w:val="32"/>
        </w:rPr>
        <w:t>示范平台（技术类）免税资格每两年复审一次。享受支持科技创新进口税收政策的示范平台（技术类）将复审申请报告和两年的工作总结报省级中小企业主管部门。省级中小企业主管部门对其服务中小企业的业绩进行测评，出具测评意见，报工业和信息化部。</w:t>
      </w:r>
    </w:p>
    <w:p>
      <w:pPr>
        <w:widowControl/>
        <w:adjustRightInd w:val="0"/>
        <w:snapToGrid w:val="0"/>
        <w:spacing w:line="560" w:lineRule="exact"/>
        <w:ind w:firstLine="624" w:firstLineChars="200"/>
        <w:rPr>
          <w:rFonts w:hint="eastAsia" w:ascii="仿宋_GB2312" w:hAnsi="仿宋_GB2312" w:eastAsia="仿宋_GB2312" w:cs="仿宋_GB2312"/>
          <w:color w:val="FF0000"/>
          <w:spacing w:val="-4"/>
          <w:kern w:val="0"/>
          <w:sz w:val="32"/>
          <w:szCs w:val="20"/>
          <w:shd w:val="clear" w:color="auto" w:fill="FFFFFF"/>
        </w:rPr>
      </w:pPr>
      <w:r>
        <w:rPr>
          <w:rFonts w:hint="eastAsia" w:ascii="仿宋_GB2312" w:hAnsi="仿宋_GB2312" w:eastAsia="仿宋_GB2312" w:cs="仿宋_GB2312"/>
          <w:spacing w:val="-4"/>
          <w:sz w:val="32"/>
          <w:szCs w:val="32"/>
        </w:rPr>
        <w:t>工业和信息化部会同财政部、海关总署、国家税务总局对示范平台（技术类）的免税资格进行复审。复审不合格的，由工业和信息化部、财政部、海关总署、国家税务总局联合公布名单。对复审不合格的示范平台（技术类），自名单公布之日起，取消其免税资格。</w:t>
      </w:r>
    </w:p>
    <w:p>
      <w:pPr>
        <w:spacing w:line="560" w:lineRule="exact"/>
        <w:ind w:firstLine="624" w:firstLineChars="200"/>
        <w:rPr>
          <w:rFonts w:hint="eastAsia" w:ascii="仿宋_GB2312" w:hAnsi="仿宋_GB2312" w:eastAsia="仿宋_GB2312" w:cs="仿宋_GB2312"/>
          <w:spacing w:val="-4"/>
          <w:sz w:val="32"/>
        </w:rPr>
      </w:pPr>
      <w:r>
        <w:rPr>
          <w:rFonts w:hint="eastAsia" w:ascii="仿宋_GB2312" w:hAnsi="仿宋_GB2312" w:eastAsia="仿宋_GB2312" w:cs="仿宋_GB2312"/>
          <w:spacing w:val="-4"/>
          <w:kern w:val="0"/>
          <w:sz w:val="32"/>
          <w:szCs w:val="20"/>
          <w:shd w:val="clear" w:color="auto" w:fill="FFFFFF"/>
        </w:rPr>
        <w:t>第七条 已经获得免税</w:t>
      </w:r>
      <w:r>
        <w:rPr>
          <w:rFonts w:hint="eastAsia" w:ascii="仿宋_GB2312" w:hAnsi="仿宋_GB2312" w:eastAsia="仿宋_GB2312" w:cs="仿宋_GB2312"/>
          <w:spacing w:val="-4"/>
          <w:sz w:val="32"/>
        </w:rPr>
        <w:t>资格的示范平台（技术类），如存在以虚报情况获得免税资格的，经工业和信息化部查实后，除按有关法律法规和有关规定处理外，将撤销其免税资格。</w:t>
      </w:r>
    </w:p>
    <w:p>
      <w:pPr>
        <w:spacing w:line="560" w:lineRule="exact"/>
        <w:ind w:firstLine="624"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工业和信息化部及时将有关情况通报财政部、海关总署和国家税务总局，有关示范平台（技术类）应补缴在支持科技创新进口税收政策项下已免税进口有关科学研究、科技开发和教学用品的相关税款。</w:t>
      </w:r>
    </w:p>
    <w:p>
      <w:pPr>
        <w:spacing w:line="560" w:lineRule="exact"/>
        <w:ind w:firstLine="624"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第八条 工业和信息化部应于每年6月底前，将汇总的经认定符合免税资格条件的示范平台（技术类）上一年度政策执行情况函告财政部，同时抄送海关总署和国家税务总局。</w:t>
      </w:r>
    </w:p>
    <w:p>
      <w:pPr>
        <w:spacing w:line="560" w:lineRule="exact"/>
        <w:ind w:firstLine="624"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第九条 财政部会同工业和信息化部、海关总署和国家税务总局根据实际需要，适时对本办法第一条所列示范平台（技术类）免税资格的认定条件进行调整。</w:t>
      </w:r>
    </w:p>
    <w:p>
      <w:pPr>
        <w:spacing w:line="560" w:lineRule="exact"/>
        <w:ind w:firstLine="624" w:firstLineChars="200"/>
        <w:rPr>
          <w:rFonts w:hint="eastAsia" w:ascii="仿宋_GB2312" w:hAnsi="仿宋_GB2312" w:eastAsia="仿宋_GB2312" w:cs="仿宋_GB2312"/>
          <w:spacing w:val="-4"/>
          <w:sz w:val="32"/>
          <w:szCs w:val="32"/>
        </w:rPr>
      </w:pPr>
    </w:p>
    <w:p>
      <w:pPr>
        <w:spacing w:line="580" w:lineRule="exact"/>
        <w:ind w:left="1380" w:leftChars="200" w:hanging="960" w:hangingChars="300"/>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color w:val="000000"/>
          <w:sz w:val="32"/>
          <w:shd w:val="clear" w:color="auto" w:fill="FFFFFF"/>
        </w:rPr>
        <w:t>附：1.国家中小企业公共服务示范平台（技术类）进口</w:t>
      </w:r>
    </w:p>
    <w:p>
      <w:pPr>
        <w:spacing w:line="580" w:lineRule="exact"/>
        <w:ind w:left="630" w:leftChars="300" w:firstLine="800" w:firstLineChars="250"/>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color w:val="000000"/>
          <w:sz w:val="32"/>
          <w:shd w:val="clear" w:color="auto" w:fill="FFFFFF"/>
        </w:rPr>
        <w:t>科学研究、科技开发和教学用品免税资格审核表</w:t>
      </w:r>
    </w:p>
    <w:p>
      <w:pPr>
        <w:spacing w:line="580" w:lineRule="exact"/>
        <w:ind w:left="630" w:leftChars="300" w:firstLine="480" w:firstLineChars="150"/>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color w:val="000000"/>
          <w:sz w:val="32"/>
          <w:shd w:val="clear" w:color="auto" w:fill="FFFFFF"/>
        </w:rPr>
        <w:t>2.国家中小企业公共服务示范平台（技术类）服务</w:t>
      </w:r>
    </w:p>
    <w:p>
      <w:pPr>
        <w:ind w:firstLine="1440" w:firstLineChars="450"/>
        <w:jc w:val="left"/>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color w:val="000000"/>
          <w:sz w:val="32"/>
          <w:shd w:val="clear" w:color="auto" w:fill="FFFFFF"/>
        </w:rPr>
        <w:t>满意度测评要求</w:t>
      </w:r>
    </w:p>
    <w:p>
      <w:pPr>
        <w:ind w:firstLine="1120" w:firstLineChars="350"/>
        <w:jc w:val="left"/>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color w:val="000000"/>
          <w:sz w:val="32"/>
          <w:shd w:val="clear" w:color="auto" w:fill="FFFFFF"/>
        </w:rPr>
        <w:t>3.国家中小企业公共服务示范平台（技术类）</w:t>
      </w:r>
    </w:p>
    <w:p>
      <w:pPr>
        <w:spacing w:line="580" w:lineRule="exact"/>
        <w:ind w:firstLine="1440" w:firstLineChars="450"/>
        <w:rPr>
          <w:rFonts w:hint="eastAsia" w:ascii="仿宋_GB2312" w:hAnsi="仿宋_GB2312" w:eastAsia="仿宋_GB2312" w:cs="仿宋_GB2312"/>
          <w:color w:val="000000"/>
          <w:sz w:val="32"/>
          <w:shd w:val="clear" w:color="auto" w:fill="FFFFFF"/>
        </w:rPr>
      </w:pPr>
      <w:r>
        <w:rPr>
          <w:rFonts w:hint="eastAsia" w:ascii="仿宋_GB2312" w:hAnsi="仿宋_GB2312" w:eastAsia="仿宋_GB2312" w:cs="仿宋_GB2312"/>
          <w:color w:val="000000"/>
          <w:sz w:val="32"/>
          <w:shd w:val="clear" w:color="auto" w:fill="FFFFFF"/>
        </w:rPr>
        <w:t>服务满意度测评意见表</w:t>
      </w:r>
    </w:p>
    <w:p>
      <w:pPr>
        <w:ind w:firstLine="640" w:firstLineChars="200"/>
        <w:jc w:val="left"/>
        <w:rPr>
          <w:rFonts w:ascii="仿宋" w:hAnsi="仿宋" w:eastAsia="仿宋"/>
          <w:color w:val="000000"/>
          <w:sz w:val="32"/>
          <w:shd w:val="clear" w:color="auto" w:fill="FFFFFF"/>
        </w:rPr>
      </w:pPr>
    </w:p>
    <w:p>
      <w:pPr>
        <w:rPr>
          <w:rFonts w:ascii="仿宋" w:hAnsi="仿宋" w:eastAsia="仿宋"/>
          <w:bCs/>
          <w:sz w:val="32"/>
          <w:szCs w:val="32"/>
        </w:rPr>
      </w:pPr>
      <w:r>
        <w:rPr>
          <w:rFonts w:hint="eastAsia" w:ascii="仿宋" w:hAnsi="仿宋" w:eastAsia="仿宋"/>
          <w:bCs/>
          <w:sz w:val="32"/>
          <w:szCs w:val="32"/>
        </w:rPr>
        <w:t>附1：</w:t>
      </w:r>
    </w:p>
    <w:p>
      <w:pPr>
        <w:jc w:val="center"/>
        <w:rPr>
          <w:rFonts w:ascii="黑体" w:hAnsi="黑体" w:eastAsia="黑体"/>
          <w:sz w:val="36"/>
          <w:szCs w:val="36"/>
        </w:rPr>
      </w:pPr>
      <w:r>
        <w:rPr>
          <w:rFonts w:hint="eastAsia" w:ascii="仿宋" w:hAnsi="仿宋" w:eastAsia="仿宋"/>
          <w:b/>
          <w:sz w:val="36"/>
          <w:szCs w:val="36"/>
        </w:rPr>
        <w:t xml:space="preserve"> </w:t>
      </w:r>
      <w:r>
        <w:rPr>
          <w:rFonts w:hint="eastAsia" w:ascii="黑体" w:hAnsi="黑体" w:eastAsia="黑体"/>
          <w:sz w:val="36"/>
          <w:szCs w:val="36"/>
        </w:rPr>
        <w:t>国家中小企业公共服务示范平台（技术类）</w:t>
      </w:r>
    </w:p>
    <w:p>
      <w:pPr>
        <w:jc w:val="center"/>
        <w:rPr>
          <w:rFonts w:ascii="黑体" w:hAnsi="黑体" w:eastAsia="黑体"/>
          <w:sz w:val="36"/>
          <w:szCs w:val="36"/>
        </w:rPr>
      </w:pPr>
      <w:r>
        <w:rPr>
          <w:rFonts w:hint="eastAsia" w:ascii="黑体" w:hAnsi="黑体" w:eastAsia="黑体"/>
          <w:sz w:val="36"/>
          <w:szCs w:val="36"/>
        </w:rPr>
        <w:t>进口科学研究、科技开发和教学用品免税资格审核表</w:t>
      </w:r>
    </w:p>
    <w:p>
      <w:pPr>
        <w:jc w:val="left"/>
        <w:rPr>
          <w:rFonts w:ascii="仿宋" w:hAnsi="仿宋" w:eastAsia="仿宋"/>
          <w:b/>
          <w:bCs/>
          <w:sz w:val="24"/>
        </w:rPr>
      </w:pPr>
    </w:p>
    <w:p>
      <w:pPr>
        <w:jc w:val="left"/>
        <w:rPr>
          <w:rFonts w:ascii="仿宋" w:hAnsi="仿宋" w:eastAsia="仿宋"/>
          <w:b/>
          <w:bCs/>
          <w:sz w:val="24"/>
          <w:u w:val="single"/>
        </w:rPr>
      </w:pPr>
      <w:r>
        <w:rPr>
          <w:rFonts w:hint="eastAsia" w:ascii="仿宋" w:hAnsi="仿宋" w:eastAsia="仿宋"/>
          <w:b/>
          <w:bCs/>
          <w:sz w:val="24"/>
        </w:rPr>
        <w:t>省（市）：</w:t>
      </w:r>
      <w:r>
        <w:rPr>
          <w:rFonts w:hint="eastAsia" w:ascii="仿宋" w:hAnsi="仿宋" w:eastAsia="仿宋"/>
          <w:b/>
          <w:bCs/>
          <w:sz w:val="24"/>
          <w:u w:val="single"/>
        </w:rPr>
        <w:t xml:space="preserve">             </w:t>
      </w:r>
    </w:p>
    <w:p>
      <w:pPr>
        <w:spacing w:line="240" w:lineRule="exact"/>
        <w:jc w:val="right"/>
        <w:rPr>
          <w:rFonts w:ascii="仿宋" w:hAnsi="仿宋" w:eastAsia="仿宋"/>
          <w:b/>
          <w:sz w:val="18"/>
          <w:szCs w:val="18"/>
          <w:u w:val="single"/>
        </w:rPr>
      </w:pPr>
    </w:p>
    <w:tbl>
      <w:tblPr>
        <w:tblStyle w:val="5"/>
        <w:tblW w:w="95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1678"/>
        <w:gridCol w:w="244"/>
        <w:gridCol w:w="116"/>
        <w:gridCol w:w="634"/>
        <w:gridCol w:w="866"/>
        <w:gridCol w:w="574"/>
        <w:gridCol w:w="1180"/>
        <w:gridCol w:w="315"/>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jc w:val="center"/>
        </w:trPr>
        <w:tc>
          <w:tcPr>
            <w:tcW w:w="2548" w:type="dxa"/>
            <w:vAlign w:val="center"/>
          </w:tcPr>
          <w:p>
            <w:pPr>
              <w:jc w:val="center"/>
              <w:rPr>
                <w:rFonts w:ascii="仿宋" w:hAnsi="仿宋" w:eastAsia="仿宋"/>
                <w:bCs/>
                <w:sz w:val="24"/>
              </w:rPr>
            </w:pPr>
            <w:r>
              <w:rPr>
                <w:rFonts w:hint="eastAsia" w:ascii="仿宋" w:hAnsi="仿宋" w:eastAsia="仿宋"/>
                <w:bCs/>
                <w:sz w:val="24"/>
              </w:rPr>
              <w:t>平台机构名称</w:t>
            </w:r>
          </w:p>
        </w:tc>
        <w:tc>
          <w:tcPr>
            <w:tcW w:w="7047" w:type="dxa"/>
            <w:gridSpan w:val="9"/>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jc w:val="center"/>
        </w:trPr>
        <w:tc>
          <w:tcPr>
            <w:tcW w:w="2548" w:type="dxa"/>
            <w:vAlign w:val="center"/>
          </w:tcPr>
          <w:p>
            <w:pPr>
              <w:jc w:val="center"/>
              <w:rPr>
                <w:rFonts w:ascii="仿宋" w:hAnsi="仿宋" w:eastAsia="仿宋"/>
                <w:bCs/>
                <w:sz w:val="24"/>
              </w:rPr>
            </w:pPr>
            <w:r>
              <w:rPr>
                <w:rFonts w:hint="eastAsia" w:ascii="仿宋" w:hAnsi="仿宋" w:eastAsia="仿宋"/>
                <w:bCs/>
                <w:sz w:val="24"/>
              </w:rPr>
              <w:t>国家示范平台</w:t>
            </w:r>
          </w:p>
          <w:p>
            <w:pPr>
              <w:jc w:val="center"/>
              <w:rPr>
                <w:rFonts w:ascii="仿宋" w:hAnsi="仿宋" w:eastAsia="仿宋"/>
                <w:bCs/>
                <w:sz w:val="24"/>
              </w:rPr>
            </w:pPr>
            <w:r>
              <w:rPr>
                <w:rFonts w:hint="eastAsia" w:ascii="仿宋" w:hAnsi="仿宋" w:eastAsia="仿宋"/>
                <w:bCs/>
                <w:sz w:val="24"/>
              </w:rPr>
              <w:t>批准时间、类别</w:t>
            </w:r>
          </w:p>
        </w:tc>
        <w:tc>
          <w:tcPr>
            <w:tcW w:w="7047" w:type="dxa"/>
            <w:gridSpan w:val="9"/>
            <w:vAlign w:val="center"/>
          </w:tcPr>
          <w:p>
            <w:pP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2548" w:type="dxa"/>
            <w:vAlign w:val="center"/>
          </w:tcPr>
          <w:p>
            <w:pPr>
              <w:jc w:val="center"/>
              <w:rPr>
                <w:rFonts w:ascii="仿宋" w:hAnsi="仿宋" w:eastAsia="仿宋"/>
                <w:bCs/>
                <w:sz w:val="24"/>
              </w:rPr>
            </w:pPr>
            <w:r>
              <w:rPr>
                <w:rFonts w:hint="eastAsia" w:ascii="仿宋" w:hAnsi="仿宋" w:eastAsia="仿宋"/>
                <w:bCs/>
                <w:sz w:val="24"/>
              </w:rPr>
              <w:t>法人代表姓名</w:t>
            </w:r>
          </w:p>
        </w:tc>
        <w:tc>
          <w:tcPr>
            <w:tcW w:w="2672" w:type="dxa"/>
            <w:gridSpan w:val="4"/>
            <w:vAlign w:val="center"/>
          </w:tcPr>
          <w:p>
            <w:pPr>
              <w:rPr>
                <w:rFonts w:ascii="仿宋" w:hAnsi="仿宋" w:eastAsia="仿宋"/>
                <w:bCs/>
                <w:sz w:val="24"/>
              </w:rPr>
            </w:pPr>
          </w:p>
        </w:tc>
        <w:tc>
          <w:tcPr>
            <w:tcW w:w="1440" w:type="dxa"/>
            <w:gridSpan w:val="2"/>
            <w:vAlign w:val="center"/>
          </w:tcPr>
          <w:p>
            <w:pPr>
              <w:rPr>
                <w:rFonts w:ascii="仿宋" w:hAnsi="仿宋" w:eastAsia="仿宋"/>
                <w:bCs/>
                <w:sz w:val="24"/>
              </w:rPr>
            </w:pPr>
            <w:r>
              <w:rPr>
                <w:rFonts w:hint="eastAsia" w:ascii="仿宋" w:hAnsi="仿宋" w:eastAsia="仿宋"/>
                <w:bCs/>
                <w:sz w:val="24"/>
              </w:rPr>
              <w:t>联系电话</w:t>
            </w:r>
          </w:p>
        </w:tc>
        <w:tc>
          <w:tcPr>
            <w:tcW w:w="2935" w:type="dxa"/>
            <w:gridSpan w:val="3"/>
            <w:vAlign w:val="center"/>
          </w:tcPr>
          <w:p>
            <w:pPr>
              <w:ind w:firstLine="778" w:firstLineChars="324"/>
              <w:rPr>
                <w:rFonts w:ascii="仿宋" w:hAnsi="仿宋" w:eastAsia="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2548" w:type="dxa"/>
            <w:vAlign w:val="center"/>
          </w:tcPr>
          <w:p>
            <w:pPr>
              <w:jc w:val="center"/>
              <w:rPr>
                <w:rFonts w:ascii="仿宋" w:hAnsi="仿宋" w:eastAsia="仿宋"/>
                <w:bCs/>
                <w:sz w:val="24"/>
              </w:rPr>
            </w:pPr>
            <w:r>
              <w:rPr>
                <w:rFonts w:hint="eastAsia" w:ascii="仿宋" w:hAnsi="仿宋" w:eastAsia="仿宋"/>
                <w:bCs/>
                <w:sz w:val="24"/>
              </w:rPr>
              <w:t>平台性质</w:t>
            </w:r>
          </w:p>
        </w:tc>
        <w:tc>
          <w:tcPr>
            <w:tcW w:w="7047" w:type="dxa"/>
            <w:gridSpan w:val="9"/>
            <w:vAlign w:val="center"/>
          </w:tcPr>
          <w:p>
            <w:pPr>
              <w:ind w:firstLine="240" w:firstLineChars="100"/>
              <w:rPr>
                <w:rFonts w:ascii="仿宋" w:hAnsi="仿宋" w:eastAsia="仿宋"/>
                <w:bCs/>
                <w:sz w:val="24"/>
              </w:rPr>
            </w:pPr>
            <w:r>
              <w:rPr>
                <w:rFonts w:hint="eastAsia" w:ascii="仿宋" w:hAnsi="仿宋" w:eastAsia="仿宋"/>
                <w:bCs/>
                <w:sz w:val="24"/>
              </w:rPr>
              <w:t>□ 企业     □ 事业     □ 民办非企业单位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2548" w:type="dxa"/>
            <w:vAlign w:val="center"/>
          </w:tcPr>
          <w:p>
            <w:pPr>
              <w:jc w:val="center"/>
              <w:rPr>
                <w:rFonts w:ascii="仿宋" w:hAnsi="仿宋" w:eastAsia="仿宋"/>
                <w:bCs/>
                <w:sz w:val="24"/>
              </w:rPr>
            </w:pPr>
            <w:r>
              <w:rPr>
                <w:rFonts w:hint="eastAsia" w:ascii="仿宋" w:hAnsi="仿宋" w:eastAsia="仿宋"/>
                <w:bCs/>
                <w:sz w:val="24"/>
              </w:rPr>
              <w:t>联   系   人</w:t>
            </w:r>
          </w:p>
        </w:tc>
        <w:tc>
          <w:tcPr>
            <w:tcW w:w="1678" w:type="dxa"/>
            <w:vAlign w:val="center"/>
          </w:tcPr>
          <w:p>
            <w:pPr>
              <w:ind w:firstLine="240" w:firstLineChars="100"/>
              <w:rPr>
                <w:rFonts w:ascii="仿宋" w:hAnsi="仿宋" w:eastAsia="仿宋"/>
                <w:bCs/>
                <w:sz w:val="24"/>
              </w:rPr>
            </w:pPr>
          </w:p>
        </w:tc>
        <w:tc>
          <w:tcPr>
            <w:tcW w:w="994" w:type="dxa"/>
            <w:gridSpan w:val="3"/>
            <w:vAlign w:val="center"/>
          </w:tcPr>
          <w:p>
            <w:pPr>
              <w:jc w:val="center"/>
              <w:rPr>
                <w:rFonts w:ascii="仿宋" w:hAnsi="仿宋" w:eastAsia="仿宋"/>
                <w:bCs/>
                <w:sz w:val="24"/>
              </w:rPr>
            </w:pPr>
            <w:r>
              <w:rPr>
                <w:rFonts w:hint="eastAsia" w:ascii="仿宋" w:hAnsi="仿宋" w:eastAsia="仿宋"/>
                <w:bCs/>
                <w:sz w:val="24"/>
              </w:rPr>
              <w:t>电话</w:t>
            </w:r>
          </w:p>
        </w:tc>
        <w:tc>
          <w:tcPr>
            <w:tcW w:w="1440" w:type="dxa"/>
            <w:gridSpan w:val="2"/>
            <w:vAlign w:val="center"/>
          </w:tcPr>
          <w:p>
            <w:pPr>
              <w:ind w:firstLine="240" w:firstLineChars="100"/>
              <w:rPr>
                <w:rFonts w:ascii="仿宋" w:hAnsi="仿宋" w:eastAsia="仿宋"/>
                <w:bCs/>
                <w:sz w:val="24"/>
              </w:rPr>
            </w:pPr>
          </w:p>
        </w:tc>
        <w:tc>
          <w:tcPr>
            <w:tcW w:w="1180" w:type="dxa"/>
            <w:vAlign w:val="center"/>
          </w:tcPr>
          <w:p>
            <w:pPr>
              <w:jc w:val="center"/>
              <w:rPr>
                <w:rFonts w:ascii="仿宋" w:hAnsi="仿宋" w:eastAsia="仿宋"/>
                <w:bCs/>
                <w:sz w:val="24"/>
              </w:rPr>
            </w:pPr>
            <w:r>
              <w:rPr>
                <w:rFonts w:hint="eastAsia" w:ascii="仿宋" w:hAnsi="仿宋" w:eastAsia="仿宋"/>
                <w:bCs/>
                <w:sz w:val="24"/>
              </w:rPr>
              <w:t>传真</w:t>
            </w:r>
          </w:p>
        </w:tc>
        <w:tc>
          <w:tcPr>
            <w:tcW w:w="1755" w:type="dxa"/>
            <w:gridSpan w:val="2"/>
            <w:vAlign w:val="center"/>
          </w:tcPr>
          <w:p>
            <w:pPr>
              <w:ind w:firstLine="240" w:firstLineChars="100"/>
              <w:rPr>
                <w:rFonts w:ascii="仿宋" w:hAnsi="仿宋" w:eastAsia="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atLeast"/>
          <w:jc w:val="center"/>
        </w:trPr>
        <w:tc>
          <w:tcPr>
            <w:tcW w:w="2548" w:type="dxa"/>
            <w:vAlign w:val="center"/>
          </w:tcPr>
          <w:p>
            <w:pPr>
              <w:spacing w:line="320" w:lineRule="exact"/>
              <w:jc w:val="center"/>
              <w:rPr>
                <w:rFonts w:ascii="仿宋" w:hAnsi="仿宋" w:eastAsia="仿宋"/>
                <w:bCs/>
                <w:sz w:val="24"/>
              </w:rPr>
            </w:pPr>
            <w:r>
              <w:rPr>
                <w:rFonts w:hint="eastAsia" w:ascii="仿宋" w:hAnsi="仿宋" w:eastAsia="仿宋"/>
                <w:bCs/>
                <w:sz w:val="24"/>
              </w:rPr>
              <w:t>服务内容</w:t>
            </w:r>
          </w:p>
        </w:tc>
        <w:tc>
          <w:tcPr>
            <w:tcW w:w="7047" w:type="dxa"/>
            <w:gridSpan w:val="9"/>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548" w:type="dxa"/>
            <w:vAlign w:val="center"/>
          </w:tcPr>
          <w:p>
            <w:pPr>
              <w:spacing w:line="320" w:lineRule="exact"/>
              <w:jc w:val="center"/>
              <w:rPr>
                <w:rFonts w:ascii="仿宋" w:hAnsi="仿宋" w:eastAsia="仿宋"/>
                <w:bCs/>
                <w:sz w:val="24"/>
              </w:rPr>
            </w:pPr>
            <w:r>
              <w:rPr>
                <w:rFonts w:hint="eastAsia" w:ascii="仿宋" w:hAnsi="仿宋" w:eastAsia="仿宋"/>
                <w:bCs/>
                <w:sz w:val="24"/>
              </w:rPr>
              <w:t>资产总额（万元）</w:t>
            </w:r>
          </w:p>
        </w:tc>
        <w:tc>
          <w:tcPr>
            <w:tcW w:w="2038" w:type="dxa"/>
            <w:gridSpan w:val="3"/>
            <w:vAlign w:val="center"/>
          </w:tcPr>
          <w:p>
            <w:pPr>
              <w:jc w:val="center"/>
              <w:rPr>
                <w:rFonts w:ascii="仿宋" w:hAnsi="仿宋" w:eastAsia="仿宋"/>
                <w:bCs/>
                <w:sz w:val="24"/>
              </w:rPr>
            </w:pPr>
          </w:p>
        </w:tc>
        <w:tc>
          <w:tcPr>
            <w:tcW w:w="2074" w:type="dxa"/>
            <w:gridSpan w:val="3"/>
            <w:vAlign w:val="center"/>
          </w:tcPr>
          <w:p>
            <w:pPr>
              <w:spacing w:line="320" w:lineRule="exact"/>
              <w:jc w:val="center"/>
              <w:rPr>
                <w:rFonts w:ascii="仿宋" w:hAnsi="仿宋" w:eastAsia="仿宋"/>
                <w:bCs/>
                <w:sz w:val="24"/>
              </w:rPr>
            </w:pPr>
            <w:r>
              <w:rPr>
                <w:rFonts w:hint="eastAsia" w:ascii="仿宋" w:hAnsi="仿宋" w:eastAsia="仿宋"/>
                <w:bCs/>
                <w:sz w:val="24"/>
              </w:rPr>
              <w:t>员工人数</w:t>
            </w:r>
          </w:p>
        </w:tc>
        <w:tc>
          <w:tcPr>
            <w:tcW w:w="2935" w:type="dxa"/>
            <w:gridSpan w:val="3"/>
            <w:vAlign w:val="center"/>
          </w:tcPr>
          <w:p>
            <w:pPr>
              <w:rPr>
                <w:rFonts w:ascii="仿宋" w:hAnsi="仿宋" w:eastAsia="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 w:hRule="atLeast"/>
          <w:jc w:val="center"/>
        </w:trPr>
        <w:tc>
          <w:tcPr>
            <w:tcW w:w="2548" w:type="dxa"/>
            <w:vAlign w:val="center"/>
          </w:tcPr>
          <w:p>
            <w:pPr>
              <w:spacing w:line="320" w:lineRule="exact"/>
              <w:jc w:val="center"/>
              <w:rPr>
                <w:rFonts w:ascii="仿宋" w:hAnsi="仿宋" w:eastAsia="仿宋"/>
                <w:bCs/>
                <w:sz w:val="24"/>
              </w:rPr>
            </w:pPr>
            <w:r>
              <w:rPr>
                <w:rFonts w:hint="eastAsia" w:ascii="仿宋" w:hAnsi="仿宋" w:eastAsia="仿宋"/>
                <w:bCs/>
                <w:sz w:val="24"/>
              </w:rPr>
              <w:t>年营业收入（万元）</w:t>
            </w:r>
          </w:p>
        </w:tc>
        <w:tc>
          <w:tcPr>
            <w:tcW w:w="2038" w:type="dxa"/>
            <w:gridSpan w:val="3"/>
            <w:vAlign w:val="center"/>
          </w:tcPr>
          <w:p>
            <w:pPr>
              <w:jc w:val="center"/>
              <w:rPr>
                <w:rFonts w:ascii="仿宋" w:hAnsi="仿宋" w:eastAsia="仿宋"/>
                <w:bCs/>
                <w:sz w:val="24"/>
              </w:rPr>
            </w:pPr>
          </w:p>
        </w:tc>
        <w:tc>
          <w:tcPr>
            <w:tcW w:w="2074" w:type="dxa"/>
            <w:gridSpan w:val="3"/>
            <w:vAlign w:val="center"/>
          </w:tcPr>
          <w:p>
            <w:pPr>
              <w:spacing w:line="320" w:lineRule="exact"/>
              <w:jc w:val="center"/>
              <w:rPr>
                <w:rFonts w:ascii="仿宋" w:hAnsi="仿宋" w:eastAsia="仿宋"/>
                <w:bCs/>
                <w:sz w:val="24"/>
              </w:rPr>
            </w:pPr>
            <w:r>
              <w:rPr>
                <w:rFonts w:hint="eastAsia" w:ascii="仿宋" w:hAnsi="仿宋" w:eastAsia="仿宋"/>
                <w:bCs/>
                <w:sz w:val="24"/>
              </w:rPr>
              <w:t>专职技术人员数</w:t>
            </w:r>
          </w:p>
        </w:tc>
        <w:tc>
          <w:tcPr>
            <w:tcW w:w="2935" w:type="dxa"/>
            <w:gridSpan w:val="3"/>
            <w:vAlign w:val="center"/>
          </w:tcPr>
          <w:p>
            <w:pPr>
              <w:rPr>
                <w:rFonts w:ascii="仿宋" w:hAnsi="仿宋" w:eastAsia="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2548" w:type="dxa"/>
            <w:vAlign w:val="center"/>
          </w:tcPr>
          <w:p>
            <w:pPr>
              <w:spacing w:line="320" w:lineRule="exact"/>
              <w:jc w:val="center"/>
              <w:rPr>
                <w:rFonts w:ascii="仿宋" w:hAnsi="仿宋" w:eastAsia="仿宋"/>
                <w:bCs/>
                <w:sz w:val="24"/>
              </w:rPr>
            </w:pPr>
            <w:r>
              <w:rPr>
                <w:rFonts w:hint="eastAsia" w:ascii="仿宋" w:hAnsi="仿宋" w:eastAsia="仿宋"/>
                <w:bCs/>
                <w:sz w:val="24"/>
              </w:rPr>
              <w:t>年服务小企业数（家）</w:t>
            </w:r>
          </w:p>
        </w:tc>
        <w:tc>
          <w:tcPr>
            <w:tcW w:w="2038" w:type="dxa"/>
            <w:gridSpan w:val="3"/>
            <w:vAlign w:val="center"/>
          </w:tcPr>
          <w:p>
            <w:pPr>
              <w:jc w:val="center"/>
              <w:rPr>
                <w:rFonts w:ascii="仿宋" w:hAnsi="仿宋" w:eastAsia="仿宋"/>
                <w:bCs/>
                <w:sz w:val="24"/>
              </w:rPr>
            </w:pPr>
          </w:p>
        </w:tc>
        <w:tc>
          <w:tcPr>
            <w:tcW w:w="2074" w:type="dxa"/>
            <w:gridSpan w:val="3"/>
            <w:vAlign w:val="center"/>
          </w:tcPr>
          <w:p>
            <w:pPr>
              <w:jc w:val="center"/>
              <w:rPr>
                <w:rFonts w:ascii="仿宋" w:hAnsi="仿宋" w:eastAsia="仿宋"/>
                <w:bCs/>
                <w:sz w:val="24"/>
              </w:rPr>
            </w:pPr>
            <w:r>
              <w:rPr>
                <w:rFonts w:hint="eastAsia" w:ascii="仿宋" w:hAnsi="仿宋" w:eastAsia="仿宋"/>
                <w:bCs/>
                <w:sz w:val="24"/>
              </w:rPr>
              <w:t>服务满意度（%）</w:t>
            </w:r>
          </w:p>
        </w:tc>
        <w:tc>
          <w:tcPr>
            <w:tcW w:w="2935" w:type="dxa"/>
            <w:gridSpan w:val="3"/>
            <w:vAlign w:val="center"/>
          </w:tcPr>
          <w:p>
            <w:pPr>
              <w:rPr>
                <w:rFonts w:ascii="仿宋" w:hAnsi="仿宋" w:eastAsia="仿宋"/>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1" w:hRule="atLeast"/>
          <w:jc w:val="center"/>
        </w:trPr>
        <w:tc>
          <w:tcPr>
            <w:tcW w:w="2548" w:type="dxa"/>
            <w:vAlign w:val="center"/>
          </w:tcPr>
          <w:p>
            <w:pPr>
              <w:spacing w:line="320" w:lineRule="exact"/>
              <w:jc w:val="center"/>
              <w:rPr>
                <w:rFonts w:ascii="仿宋" w:hAnsi="仿宋" w:eastAsia="仿宋"/>
                <w:bCs/>
                <w:sz w:val="24"/>
              </w:rPr>
            </w:pPr>
            <w:r>
              <w:rPr>
                <w:rFonts w:hint="eastAsia" w:ascii="仿宋" w:hAnsi="仿宋" w:eastAsia="仿宋"/>
                <w:bCs/>
                <w:sz w:val="24"/>
              </w:rPr>
              <w:t xml:space="preserve">  累计购置设备原值</w:t>
            </w:r>
          </w:p>
          <w:p>
            <w:pPr>
              <w:spacing w:line="320" w:lineRule="exact"/>
              <w:jc w:val="center"/>
              <w:rPr>
                <w:rFonts w:ascii="仿宋" w:hAnsi="仿宋" w:eastAsia="仿宋"/>
                <w:bCs/>
                <w:sz w:val="24"/>
              </w:rPr>
            </w:pPr>
            <w:r>
              <w:rPr>
                <w:rFonts w:hint="eastAsia" w:ascii="仿宋" w:hAnsi="仿宋" w:eastAsia="仿宋"/>
                <w:bCs/>
                <w:sz w:val="24"/>
              </w:rPr>
              <w:t>（万元）</w:t>
            </w:r>
          </w:p>
        </w:tc>
        <w:tc>
          <w:tcPr>
            <w:tcW w:w="4112" w:type="dxa"/>
            <w:gridSpan w:val="6"/>
            <w:vAlign w:val="center"/>
          </w:tcPr>
          <w:p>
            <w:pPr>
              <w:rPr>
                <w:rFonts w:ascii="仿宋" w:hAnsi="仿宋" w:eastAsia="仿宋"/>
                <w:bCs/>
                <w:sz w:val="24"/>
              </w:rPr>
            </w:pPr>
          </w:p>
        </w:tc>
        <w:tc>
          <w:tcPr>
            <w:tcW w:w="1495" w:type="dxa"/>
            <w:gridSpan w:val="2"/>
            <w:vAlign w:val="center"/>
          </w:tcPr>
          <w:p>
            <w:pPr>
              <w:jc w:val="center"/>
              <w:rPr>
                <w:rFonts w:ascii="仿宋" w:hAnsi="仿宋" w:eastAsia="仿宋"/>
                <w:bCs/>
                <w:sz w:val="24"/>
              </w:rPr>
            </w:pPr>
            <w:r>
              <w:rPr>
                <w:rFonts w:hint="eastAsia" w:ascii="仿宋" w:hAnsi="仿宋" w:eastAsia="仿宋"/>
                <w:bCs/>
                <w:sz w:val="24"/>
              </w:rPr>
              <w:t>台（套）数</w:t>
            </w:r>
          </w:p>
        </w:tc>
        <w:tc>
          <w:tcPr>
            <w:tcW w:w="1440" w:type="dxa"/>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6" w:hRule="atLeast"/>
          <w:jc w:val="center"/>
        </w:trPr>
        <w:tc>
          <w:tcPr>
            <w:tcW w:w="2548" w:type="dxa"/>
            <w:vAlign w:val="center"/>
          </w:tcPr>
          <w:p>
            <w:pPr>
              <w:jc w:val="center"/>
              <w:rPr>
                <w:rFonts w:ascii="仿宋" w:hAnsi="仿宋" w:eastAsia="仿宋"/>
                <w:bCs/>
                <w:sz w:val="24"/>
              </w:rPr>
            </w:pPr>
            <w:r>
              <w:rPr>
                <w:rFonts w:hint="eastAsia" w:ascii="仿宋" w:hAnsi="仿宋" w:eastAsia="仿宋"/>
                <w:bCs/>
                <w:sz w:val="24"/>
              </w:rPr>
              <w:t>省市测评、审核意见：</w:t>
            </w:r>
          </w:p>
          <w:p>
            <w:pPr>
              <w:jc w:val="center"/>
              <w:rPr>
                <w:rFonts w:ascii="仿宋" w:hAnsi="仿宋" w:eastAsia="仿宋"/>
                <w:bCs/>
                <w:sz w:val="24"/>
              </w:rPr>
            </w:pPr>
            <w:r>
              <w:rPr>
                <w:rFonts w:hint="eastAsia" w:ascii="仿宋" w:hAnsi="仿宋" w:eastAsia="仿宋"/>
                <w:bCs/>
                <w:sz w:val="24"/>
              </w:rPr>
              <w:t>（服务户数、满意度）</w:t>
            </w:r>
          </w:p>
        </w:tc>
        <w:tc>
          <w:tcPr>
            <w:tcW w:w="5607" w:type="dxa"/>
            <w:gridSpan w:val="8"/>
            <w:vAlign w:val="center"/>
          </w:tcPr>
          <w:p>
            <w:pPr>
              <w:rPr>
                <w:rFonts w:ascii="仿宋" w:hAnsi="仿宋" w:eastAsia="仿宋"/>
                <w:bCs/>
                <w:sz w:val="24"/>
              </w:rPr>
            </w:pPr>
          </w:p>
        </w:tc>
        <w:tc>
          <w:tcPr>
            <w:tcW w:w="1440" w:type="dxa"/>
            <w:vAlign w:val="center"/>
          </w:tcPr>
          <w:p>
            <w:pPr>
              <w:rPr>
                <w:rFonts w:ascii="仿宋" w:hAnsi="仿宋" w:eastAsia="仿宋"/>
                <w:bCs/>
                <w:sz w:val="24"/>
              </w:rPr>
            </w:pPr>
            <w:r>
              <w:rPr>
                <w:rFonts w:hint="eastAsia" w:ascii="仿宋" w:hAnsi="仿宋" w:eastAsia="仿宋"/>
                <w:bCs/>
                <w:sz w:val="24"/>
              </w:rPr>
              <w:t>□ 通过</w:t>
            </w:r>
          </w:p>
          <w:p>
            <w:pPr>
              <w:rPr>
                <w:rFonts w:ascii="仿宋" w:hAnsi="仿宋" w:eastAsia="仿宋"/>
                <w:bCs/>
                <w:sz w:val="24"/>
              </w:rPr>
            </w:pPr>
          </w:p>
          <w:p>
            <w:pPr>
              <w:rPr>
                <w:rFonts w:ascii="仿宋" w:hAnsi="仿宋" w:eastAsia="仿宋"/>
                <w:bCs/>
                <w:sz w:val="24"/>
              </w:rPr>
            </w:pPr>
            <w:r>
              <w:rPr>
                <w:rFonts w:hint="eastAsia" w:ascii="仿宋" w:hAnsi="仿宋" w:eastAsia="仿宋"/>
                <w:bCs/>
                <w:sz w:val="24"/>
              </w:rPr>
              <w:t>□ 未通过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2548" w:type="dxa"/>
            <w:vMerge w:val="restart"/>
            <w:vAlign w:val="center"/>
          </w:tcPr>
          <w:p>
            <w:pPr>
              <w:jc w:val="center"/>
              <w:rPr>
                <w:rFonts w:ascii="仿宋" w:hAnsi="仿宋" w:eastAsia="仿宋"/>
                <w:bCs/>
                <w:sz w:val="24"/>
              </w:rPr>
            </w:pPr>
            <w:r>
              <w:rPr>
                <w:rFonts w:hint="eastAsia" w:ascii="仿宋" w:hAnsi="仿宋" w:eastAsia="仿宋"/>
                <w:bCs/>
                <w:sz w:val="24"/>
              </w:rPr>
              <w:t>省级部门签字</w:t>
            </w:r>
          </w:p>
          <w:p>
            <w:pPr>
              <w:jc w:val="center"/>
              <w:rPr>
                <w:rFonts w:ascii="仿宋" w:hAnsi="仿宋" w:eastAsia="仿宋"/>
                <w:bCs/>
                <w:sz w:val="24"/>
              </w:rPr>
            </w:pPr>
            <w:r>
              <w:rPr>
                <w:rFonts w:hint="eastAsia" w:ascii="仿宋" w:hAnsi="仿宋" w:eastAsia="仿宋"/>
                <w:bCs/>
                <w:sz w:val="24"/>
              </w:rPr>
              <w:t>（盖章）</w:t>
            </w:r>
          </w:p>
        </w:tc>
        <w:tc>
          <w:tcPr>
            <w:tcW w:w="1922" w:type="dxa"/>
            <w:gridSpan w:val="2"/>
            <w:vAlign w:val="center"/>
          </w:tcPr>
          <w:p>
            <w:pPr>
              <w:jc w:val="center"/>
              <w:rPr>
                <w:rFonts w:ascii="仿宋" w:hAnsi="仿宋" w:eastAsia="仿宋"/>
                <w:bCs/>
                <w:sz w:val="24"/>
              </w:rPr>
            </w:pPr>
            <w:r>
              <w:rPr>
                <w:rFonts w:hint="eastAsia" w:ascii="仿宋" w:hAnsi="仿宋" w:eastAsia="仿宋"/>
                <w:bCs/>
                <w:sz w:val="24"/>
              </w:rPr>
              <w:t>省级中小企业</w:t>
            </w:r>
          </w:p>
          <w:p>
            <w:pPr>
              <w:jc w:val="center"/>
              <w:rPr>
                <w:rFonts w:ascii="仿宋" w:hAnsi="仿宋" w:eastAsia="仿宋"/>
                <w:bCs/>
                <w:sz w:val="24"/>
              </w:rPr>
            </w:pPr>
            <w:r>
              <w:rPr>
                <w:rFonts w:hint="eastAsia" w:ascii="仿宋" w:hAnsi="仿宋" w:eastAsia="仿宋"/>
                <w:bCs/>
                <w:sz w:val="24"/>
              </w:rPr>
              <w:t>管理部门</w:t>
            </w:r>
          </w:p>
        </w:tc>
        <w:tc>
          <w:tcPr>
            <w:tcW w:w="1616" w:type="dxa"/>
            <w:gridSpan w:val="3"/>
            <w:vAlign w:val="center"/>
          </w:tcPr>
          <w:p>
            <w:pPr>
              <w:rPr>
                <w:rFonts w:ascii="仿宋" w:hAnsi="仿宋" w:eastAsia="仿宋"/>
                <w:bCs/>
                <w:sz w:val="24"/>
              </w:rPr>
            </w:pPr>
            <w:r>
              <w:rPr>
                <w:rFonts w:hint="eastAsia" w:ascii="仿宋" w:hAnsi="仿宋" w:eastAsia="仿宋"/>
                <w:bCs/>
                <w:sz w:val="24"/>
              </w:rPr>
              <w:t xml:space="preserve">财政部门 </w:t>
            </w:r>
          </w:p>
        </w:tc>
        <w:tc>
          <w:tcPr>
            <w:tcW w:w="2069" w:type="dxa"/>
            <w:gridSpan w:val="3"/>
            <w:vAlign w:val="center"/>
          </w:tcPr>
          <w:p>
            <w:pPr>
              <w:rPr>
                <w:rFonts w:ascii="仿宋" w:hAnsi="仿宋" w:eastAsia="仿宋"/>
                <w:bCs/>
                <w:sz w:val="24"/>
              </w:rPr>
            </w:pPr>
            <w:r>
              <w:rPr>
                <w:rFonts w:hint="eastAsia" w:ascii="仿宋" w:hAnsi="仿宋" w:eastAsia="仿宋"/>
                <w:bCs/>
                <w:sz w:val="24"/>
              </w:rPr>
              <w:t>直属海关</w:t>
            </w:r>
          </w:p>
        </w:tc>
        <w:tc>
          <w:tcPr>
            <w:tcW w:w="1440" w:type="dxa"/>
            <w:vAlign w:val="center"/>
          </w:tcPr>
          <w:p>
            <w:pPr>
              <w:rPr>
                <w:rFonts w:ascii="仿宋" w:hAnsi="仿宋" w:eastAsia="仿宋"/>
                <w:bCs/>
                <w:sz w:val="24"/>
              </w:rPr>
            </w:pPr>
            <w:r>
              <w:rPr>
                <w:rFonts w:hint="eastAsia" w:ascii="仿宋" w:hAnsi="仿宋" w:eastAsia="仿宋"/>
                <w:bCs/>
                <w:sz w:val="24"/>
              </w:rPr>
              <w:t>国税部门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4" w:hRule="atLeast"/>
          <w:jc w:val="center"/>
        </w:trPr>
        <w:tc>
          <w:tcPr>
            <w:tcW w:w="2548" w:type="dxa"/>
            <w:vMerge w:val="continue"/>
            <w:tcBorders>
              <w:bottom w:val="single" w:color="auto" w:sz="4" w:space="0"/>
            </w:tcBorders>
            <w:vAlign w:val="center"/>
          </w:tcPr>
          <w:p>
            <w:pPr>
              <w:jc w:val="center"/>
              <w:rPr>
                <w:rFonts w:ascii="仿宋" w:hAnsi="仿宋" w:eastAsia="仿宋"/>
                <w:bCs/>
                <w:sz w:val="24"/>
              </w:rPr>
            </w:pPr>
          </w:p>
        </w:tc>
        <w:tc>
          <w:tcPr>
            <w:tcW w:w="1922" w:type="dxa"/>
            <w:gridSpan w:val="2"/>
            <w:tcBorders>
              <w:bottom w:val="single" w:color="auto" w:sz="4" w:space="0"/>
            </w:tcBorders>
            <w:vAlign w:val="bottom"/>
          </w:tcPr>
          <w:p>
            <w:pPr>
              <w:ind w:right="480" w:firstLine="240" w:firstLineChars="100"/>
              <w:jc w:val="right"/>
              <w:rPr>
                <w:rFonts w:ascii="仿宋" w:hAnsi="仿宋" w:eastAsia="仿宋"/>
                <w:bCs/>
                <w:sz w:val="24"/>
              </w:rPr>
            </w:pPr>
            <w:r>
              <w:rPr>
                <w:rFonts w:hint="eastAsia" w:ascii="仿宋" w:hAnsi="仿宋" w:eastAsia="仿宋"/>
                <w:bCs/>
                <w:sz w:val="24"/>
              </w:rPr>
              <w:t>年 月 日</w:t>
            </w:r>
          </w:p>
        </w:tc>
        <w:tc>
          <w:tcPr>
            <w:tcW w:w="1616" w:type="dxa"/>
            <w:gridSpan w:val="3"/>
            <w:tcBorders>
              <w:bottom w:val="single" w:color="auto" w:sz="4" w:space="0"/>
            </w:tcBorders>
            <w:vAlign w:val="bottom"/>
          </w:tcPr>
          <w:p>
            <w:pPr>
              <w:ind w:firstLine="240" w:firstLineChars="100"/>
              <w:jc w:val="right"/>
              <w:rPr>
                <w:rFonts w:ascii="仿宋" w:hAnsi="仿宋" w:eastAsia="仿宋"/>
                <w:bCs/>
                <w:sz w:val="24"/>
              </w:rPr>
            </w:pPr>
          </w:p>
          <w:p>
            <w:pPr>
              <w:ind w:firstLine="240" w:firstLineChars="100"/>
              <w:jc w:val="right"/>
              <w:rPr>
                <w:rFonts w:ascii="仿宋" w:hAnsi="仿宋" w:eastAsia="仿宋"/>
                <w:bCs/>
                <w:sz w:val="24"/>
              </w:rPr>
            </w:pPr>
          </w:p>
          <w:p>
            <w:pPr>
              <w:jc w:val="right"/>
              <w:rPr>
                <w:rFonts w:ascii="仿宋" w:hAnsi="仿宋" w:eastAsia="仿宋"/>
                <w:bCs/>
                <w:sz w:val="24"/>
              </w:rPr>
            </w:pPr>
            <w:r>
              <w:rPr>
                <w:rFonts w:hint="eastAsia" w:ascii="仿宋" w:hAnsi="仿宋" w:eastAsia="仿宋"/>
                <w:bCs/>
                <w:sz w:val="24"/>
              </w:rPr>
              <w:t xml:space="preserve"> 年 月 日</w:t>
            </w:r>
          </w:p>
        </w:tc>
        <w:tc>
          <w:tcPr>
            <w:tcW w:w="2069" w:type="dxa"/>
            <w:gridSpan w:val="3"/>
            <w:tcBorders>
              <w:bottom w:val="single" w:color="auto" w:sz="4" w:space="0"/>
            </w:tcBorders>
            <w:vAlign w:val="bottom"/>
          </w:tcPr>
          <w:p>
            <w:pPr>
              <w:ind w:firstLine="240" w:firstLineChars="100"/>
              <w:jc w:val="right"/>
              <w:rPr>
                <w:rFonts w:ascii="仿宋" w:hAnsi="仿宋" w:eastAsia="仿宋"/>
                <w:bCs/>
                <w:sz w:val="24"/>
              </w:rPr>
            </w:pPr>
          </w:p>
          <w:p>
            <w:pPr>
              <w:ind w:firstLine="240" w:firstLineChars="100"/>
              <w:jc w:val="right"/>
              <w:rPr>
                <w:rFonts w:ascii="仿宋" w:hAnsi="仿宋" w:eastAsia="仿宋"/>
                <w:bCs/>
                <w:sz w:val="24"/>
              </w:rPr>
            </w:pPr>
          </w:p>
          <w:p>
            <w:pPr>
              <w:jc w:val="right"/>
              <w:rPr>
                <w:rFonts w:ascii="仿宋" w:hAnsi="仿宋" w:eastAsia="仿宋"/>
                <w:bCs/>
                <w:sz w:val="24"/>
              </w:rPr>
            </w:pPr>
            <w:r>
              <w:rPr>
                <w:rFonts w:hint="eastAsia" w:ascii="仿宋" w:hAnsi="仿宋" w:eastAsia="仿宋"/>
                <w:bCs/>
                <w:sz w:val="24"/>
              </w:rPr>
              <w:t xml:space="preserve"> 年 月 日</w:t>
            </w:r>
          </w:p>
        </w:tc>
        <w:tc>
          <w:tcPr>
            <w:tcW w:w="1440" w:type="dxa"/>
            <w:tcBorders>
              <w:bottom w:val="single" w:color="auto" w:sz="4" w:space="0"/>
            </w:tcBorders>
            <w:vAlign w:val="bottom"/>
          </w:tcPr>
          <w:p>
            <w:pPr>
              <w:jc w:val="right"/>
              <w:rPr>
                <w:rFonts w:ascii="仿宋" w:hAnsi="仿宋" w:eastAsia="仿宋"/>
                <w:bCs/>
                <w:sz w:val="24"/>
              </w:rPr>
            </w:pPr>
            <w:r>
              <w:rPr>
                <w:rFonts w:hint="eastAsia" w:ascii="仿宋" w:hAnsi="仿宋" w:eastAsia="仿宋"/>
                <w:bCs/>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9595" w:type="dxa"/>
            <w:gridSpan w:val="10"/>
            <w:tcBorders>
              <w:top w:val="single" w:color="auto" w:sz="4" w:space="0"/>
              <w:left w:val="nil"/>
              <w:bottom w:val="nil"/>
              <w:right w:val="nil"/>
            </w:tcBorders>
            <w:vAlign w:val="center"/>
          </w:tcPr>
          <w:p>
            <w:pPr>
              <w:ind w:firstLine="241" w:firstLineChars="100"/>
              <w:jc w:val="center"/>
              <w:rPr>
                <w:rFonts w:ascii="仿宋" w:hAnsi="仿宋" w:eastAsia="仿宋"/>
                <w:b/>
                <w:sz w:val="24"/>
              </w:rPr>
            </w:pPr>
          </w:p>
        </w:tc>
      </w:tr>
    </w:tbl>
    <w:p>
      <w:pPr>
        <w:rPr>
          <w:rFonts w:ascii="仿宋" w:hAnsi="仿宋" w:eastAsia="仿宋"/>
          <w:sz w:val="24"/>
          <w:szCs w:val="24"/>
        </w:rPr>
      </w:pPr>
      <w:r>
        <w:rPr>
          <w:rFonts w:hint="eastAsia" w:ascii="仿宋" w:hAnsi="仿宋" w:eastAsia="仿宋"/>
          <w:sz w:val="24"/>
          <w:szCs w:val="24"/>
        </w:rPr>
        <w:t>注：</w:t>
      </w:r>
    </w:p>
    <w:p>
      <w:pPr>
        <w:pStyle w:val="7"/>
        <w:numPr>
          <w:ilvl w:val="0"/>
          <w:numId w:val="1"/>
        </w:numPr>
        <w:ind w:firstLineChars="0"/>
        <w:rPr>
          <w:rFonts w:ascii="仿宋" w:hAnsi="仿宋" w:eastAsia="仿宋"/>
          <w:sz w:val="24"/>
          <w:szCs w:val="24"/>
        </w:rPr>
      </w:pPr>
      <w:r>
        <w:rPr>
          <w:rFonts w:hint="eastAsia" w:ascii="仿宋" w:hAnsi="仿宋" w:eastAsia="仿宋"/>
          <w:sz w:val="24"/>
          <w:szCs w:val="24"/>
        </w:rPr>
        <w:t>“资产总额”是指为建设平台而投入的资产，包括即将投入并签订购置合同的资产，应提交已采购资产清单和即将采购资产的合同清单。</w:t>
      </w:r>
    </w:p>
    <w:p>
      <w:pPr>
        <w:pStyle w:val="7"/>
        <w:numPr>
          <w:ilvl w:val="0"/>
          <w:numId w:val="1"/>
        </w:numPr>
        <w:ind w:firstLineChars="0"/>
        <w:rPr>
          <w:rFonts w:ascii="仿宋" w:hAnsi="仿宋" w:eastAsia="仿宋"/>
          <w:sz w:val="24"/>
          <w:szCs w:val="24"/>
        </w:rPr>
      </w:pPr>
      <w:r>
        <w:rPr>
          <w:rFonts w:hint="eastAsia" w:ascii="仿宋" w:hAnsi="仿宋" w:eastAsia="仿宋"/>
          <w:sz w:val="24"/>
          <w:szCs w:val="24"/>
        </w:rPr>
        <w:t>“累计购置设备原值”是指将为建设本平台而进口的设备和采购的国产设备的原值合并计算，包括已签订购置合同并于当年内交货的设备原值，当年交货的设备应提交购置合同清单及交货期限。</w:t>
      </w:r>
    </w:p>
    <w:p>
      <w:pPr>
        <w:pStyle w:val="7"/>
        <w:ind w:left="360" w:firstLine="0" w:firstLineChars="0"/>
        <w:rPr>
          <w:rFonts w:ascii="仿宋" w:hAnsi="仿宋" w:eastAsia="仿宋"/>
          <w:sz w:val="24"/>
          <w:szCs w:val="24"/>
        </w:rPr>
      </w:pPr>
    </w:p>
    <w:p>
      <w:pPr>
        <w:pStyle w:val="7"/>
        <w:ind w:left="360" w:firstLine="0" w:firstLineChars="0"/>
        <w:rPr>
          <w:rFonts w:ascii="仿宋" w:hAnsi="仿宋" w:eastAsia="仿宋"/>
          <w:sz w:val="24"/>
          <w:szCs w:val="24"/>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widowControl/>
        <w:jc w:val="left"/>
        <w:rPr>
          <w:rFonts w:ascii="仿宋" w:hAnsi="仿宋" w:eastAsia="仿宋"/>
          <w:sz w:val="32"/>
          <w:szCs w:val="32"/>
        </w:rPr>
      </w:pPr>
      <w:r>
        <w:rPr>
          <w:rFonts w:ascii="仿宋" w:hAnsi="仿宋" w:eastAsia="仿宋"/>
          <w:sz w:val="32"/>
          <w:szCs w:val="32"/>
        </w:rPr>
        <w:br w:type="page"/>
      </w:r>
    </w:p>
    <w:p>
      <w:pPr>
        <w:rPr>
          <w:rFonts w:ascii="仿宋" w:hAnsi="仿宋" w:eastAsia="仿宋"/>
          <w:sz w:val="32"/>
          <w:szCs w:val="32"/>
        </w:rPr>
      </w:pPr>
      <w:r>
        <w:rPr>
          <w:rFonts w:hint="eastAsia" w:ascii="仿宋" w:hAnsi="仿宋" w:eastAsia="仿宋"/>
          <w:sz w:val="32"/>
          <w:szCs w:val="32"/>
        </w:rPr>
        <w:t>附2：</w:t>
      </w:r>
    </w:p>
    <w:p>
      <w:pPr>
        <w:rPr>
          <w:rFonts w:ascii="仿宋" w:hAnsi="仿宋" w:eastAsia="仿宋"/>
          <w:sz w:val="32"/>
          <w:szCs w:val="32"/>
        </w:rPr>
      </w:pPr>
    </w:p>
    <w:p>
      <w:pPr>
        <w:jc w:val="center"/>
        <w:rPr>
          <w:rFonts w:ascii="黑体" w:hAnsi="黑体" w:eastAsia="黑体" w:cs="Arial"/>
          <w:spacing w:val="-4"/>
          <w:sz w:val="36"/>
          <w:szCs w:val="36"/>
        </w:rPr>
      </w:pPr>
      <w:r>
        <w:rPr>
          <w:rFonts w:hint="eastAsia" w:ascii="黑体" w:hAnsi="黑体" w:eastAsia="黑体" w:cs="Arial"/>
          <w:spacing w:val="-4"/>
          <w:sz w:val="36"/>
          <w:szCs w:val="36"/>
        </w:rPr>
        <w:t>国家中小企业公共服务示范平台（技术类）</w:t>
      </w:r>
    </w:p>
    <w:p>
      <w:pPr>
        <w:jc w:val="center"/>
        <w:rPr>
          <w:rFonts w:ascii="黑体" w:hAnsi="黑体" w:eastAsia="黑体" w:cs="Arial"/>
          <w:spacing w:val="-4"/>
          <w:sz w:val="36"/>
          <w:szCs w:val="36"/>
        </w:rPr>
      </w:pPr>
      <w:r>
        <w:rPr>
          <w:rFonts w:hint="eastAsia" w:ascii="黑体" w:hAnsi="黑体" w:eastAsia="黑体" w:cs="Arial"/>
          <w:spacing w:val="-4"/>
          <w:sz w:val="36"/>
          <w:szCs w:val="36"/>
        </w:rPr>
        <w:t>服务满意度测评要求</w:t>
      </w:r>
    </w:p>
    <w:p>
      <w:pPr>
        <w:ind w:firstLine="624" w:firstLineChars="200"/>
        <w:rPr>
          <w:rFonts w:ascii="Times New Roman" w:hAnsi="Times New Roman" w:eastAsia="方正仿宋_GBK" w:cs="Arial"/>
          <w:spacing w:val="-4"/>
          <w:sz w:val="32"/>
          <w:szCs w:val="32"/>
        </w:rPr>
      </w:pPr>
    </w:p>
    <w:p>
      <w:pPr>
        <w:ind w:firstLine="640"/>
        <w:rPr>
          <w:rFonts w:ascii="仿宋" w:hAnsi="仿宋" w:eastAsia="仿宋"/>
          <w:sz w:val="32"/>
          <w:szCs w:val="32"/>
        </w:rPr>
      </w:pPr>
      <w:r>
        <w:rPr>
          <w:rFonts w:hint="eastAsia" w:ascii="仿宋" w:hAnsi="仿宋" w:eastAsia="仿宋"/>
          <w:sz w:val="32"/>
          <w:szCs w:val="32"/>
        </w:rPr>
        <w:t>一、测评组织</w:t>
      </w:r>
    </w:p>
    <w:p>
      <w:pPr>
        <w:ind w:firstLine="640"/>
        <w:rPr>
          <w:rFonts w:ascii="仿宋" w:hAnsi="仿宋" w:eastAsia="仿宋"/>
          <w:sz w:val="32"/>
          <w:szCs w:val="32"/>
        </w:rPr>
      </w:pPr>
      <w:r>
        <w:rPr>
          <w:rFonts w:hint="eastAsia" w:ascii="仿宋" w:hAnsi="仿宋" w:eastAsia="仿宋"/>
          <w:sz w:val="32"/>
          <w:szCs w:val="32"/>
        </w:rPr>
        <w:t>由省级中小企业管理部门组织对申请享受支持科技创新进口税收政策的示范平台上年度的服务户数和满意度情况进行测评。</w:t>
      </w:r>
    </w:p>
    <w:p>
      <w:pPr>
        <w:ind w:firstLine="640"/>
        <w:rPr>
          <w:rFonts w:ascii="仿宋" w:hAnsi="仿宋" w:eastAsia="仿宋"/>
          <w:sz w:val="32"/>
          <w:szCs w:val="32"/>
        </w:rPr>
      </w:pPr>
      <w:r>
        <w:rPr>
          <w:rFonts w:hint="eastAsia" w:ascii="仿宋" w:hAnsi="仿宋" w:eastAsia="仿宋"/>
          <w:sz w:val="32"/>
          <w:szCs w:val="32"/>
        </w:rPr>
        <w:t>二、测评数量</w:t>
      </w:r>
    </w:p>
    <w:p>
      <w:pPr>
        <w:ind w:firstLine="640"/>
        <w:rPr>
          <w:rFonts w:ascii="仿宋" w:hAnsi="仿宋" w:eastAsia="仿宋"/>
          <w:sz w:val="32"/>
          <w:szCs w:val="32"/>
        </w:rPr>
      </w:pPr>
      <w:r>
        <w:rPr>
          <w:rFonts w:hint="eastAsia" w:ascii="仿宋" w:hAnsi="仿宋" w:eastAsia="仿宋"/>
          <w:sz w:val="32"/>
          <w:szCs w:val="32"/>
        </w:rPr>
        <w:t>根据示范平台上年度服务中小企业户数（不得低于150家）随机抽取10%，了解其对示范平台服务情况和满意度。</w:t>
      </w:r>
    </w:p>
    <w:p>
      <w:pPr>
        <w:ind w:firstLine="640"/>
        <w:rPr>
          <w:rFonts w:ascii="仿宋" w:hAnsi="仿宋" w:eastAsia="仿宋"/>
          <w:sz w:val="32"/>
          <w:szCs w:val="32"/>
        </w:rPr>
      </w:pPr>
      <w:r>
        <w:rPr>
          <w:rFonts w:hint="eastAsia" w:ascii="仿宋" w:hAnsi="仿宋" w:eastAsia="仿宋"/>
          <w:sz w:val="32"/>
          <w:szCs w:val="32"/>
        </w:rPr>
        <w:t>三、测评方法</w:t>
      </w:r>
    </w:p>
    <w:p>
      <w:pPr>
        <w:ind w:firstLine="640"/>
        <w:rPr>
          <w:rFonts w:ascii="仿宋" w:hAnsi="仿宋" w:eastAsia="仿宋"/>
          <w:sz w:val="32"/>
          <w:szCs w:val="32"/>
        </w:rPr>
      </w:pPr>
      <w:r>
        <w:rPr>
          <w:rFonts w:hint="eastAsia" w:ascii="仿宋" w:hAnsi="仿宋" w:eastAsia="仿宋"/>
          <w:sz w:val="32"/>
          <w:szCs w:val="32"/>
        </w:rPr>
        <w:t>对随机抽取的中小企业客户，采取上门拜访、电话询问、网络互动、书面征求意见等方式，并将测评意见表报工业和信息化部。</w:t>
      </w:r>
    </w:p>
    <w:p>
      <w:pPr>
        <w:ind w:firstLine="640"/>
        <w:rPr>
          <w:rFonts w:ascii="仿宋" w:hAnsi="仿宋" w:eastAsia="仿宋"/>
          <w:sz w:val="32"/>
          <w:szCs w:val="32"/>
        </w:rPr>
      </w:pPr>
    </w:p>
    <w:p>
      <w:pPr>
        <w:ind w:firstLine="640"/>
        <w:rPr>
          <w:rFonts w:ascii="仿宋" w:hAnsi="仿宋" w:eastAsia="仿宋"/>
          <w:sz w:val="32"/>
          <w:szCs w:val="32"/>
        </w:rPr>
      </w:pPr>
    </w:p>
    <w:p>
      <w:pPr>
        <w:ind w:firstLine="640"/>
        <w:rPr>
          <w:rFonts w:ascii="仿宋" w:hAnsi="仿宋" w:eastAsia="仿宋"/>
          <w:sz w:val="32"/>
          <w:szCs w:val="32"/>
        </w:rPr>
      </w:pPr>
    </w:p>
    <w:p>
      <w:pPr>
        <w:ind w:firstLine="640"/>
        <w:rPr>
          <w:rFonts w:ascii="仿宋" w:hAnsi="仿宋" w:eastAsia="仿宋"/>
          <w:sz w:val="32"/>
          <w:szCs w:val="32"/>
        </w:rPr>
      </w:pPr>
    </w:p>
    <w:p>
      <w:pPr>
        <w:ind w:firstLine="640"/>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t>附3：</w:t>
      </w:r>
    </w:p>
    <w:p>
      <w:pPr>
        <w:rPr>
          <w:rFonts w:ascii="仿宋" w:hAnsi="仿宋" w:eastAsia="仿宋"/>
          <w:sz w:val="32"/>
          <w:szCs w:val="32"/>
        </w:rPr>
      </w:pPr>
    </w:p>
    <w:p>
      <w:pPr>
        <w:jc w:val="center"/>
        <w:rPr>
          <w:rFonts w:ascii="黑体" w:hAnsi="黑体" w:eastAsia="黑体"/>
          <w:sz w:val="36"/>
          <w:szCs w:val="36"/>
        </w:rPr>
      </w:pPr>
      <w:r>
        <w:rPr>
          <w:rFonts w:hint="eastAsia" w:ascii="黑体" w:hAnsi="黑体" w:eastAsia="黑体"/>
          <w:sz w:val="36"/>
          <w:szCs w:val="36"/>
        </w:rPr>
        <w:t>国家中小企业公共服务示范平台（技术类）</w:t>
      </w:r>
    </w:p>
    <w:p>
      <w:pPr>
        <w:jc w:val="center"/>
        <w:rPr>
          <w:rFonts w:ascii="黑体" w:hAnsi="黑体" w:eastAsia="黑体"/>
          <w:sz w:val="36"/>
          <w:szCs w:val="36"/>
        </w:rPr>
      </w:pPr>
      <w:r>
        <w:rPr>
          <w:rFonts w:hint="eastAsia" w:ascii="黑体" w:hAnsi="黑体" w:eastAsia="黑体"/>
          <w:sz w:val="36"/>
          <w:szCs w:val="36"/>
        </w:rPr>
        <w:t>服务满意度测评意见表</w:t>
      </w:r>
    </w:p>
    <w:p>
      <w:pPr>
        <w:jc w:val="center"/>
        <w:rPr>
          <w:rFonts w:ascii="黑体" w:hAnsi="黑体" w:eastAsia="黑体"/>
          <w:sz w:val="36"/>
          <w:szCs w:val="36"/>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1342"/>
        <w:gridCol w:w="895"/>
        <w:gridCol w:w="448"/>
        <w:gridCol w:w="1423"/>
        <w:gridCol w:w="368"/>
        <w:gridCol w:w="1049"/>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atLeast"/>
        </w:trPr>
        <w:tc>
          <w:tcPr>
            <w:tcW w:w="1808" w:type="dxa"/>
            <w:vAlign w:val="center"/>
          </w:tcPr>
          <w:p>
            <w:pPr>
              <w:jc w:val="center"/>
              <w:rPr>
                <w:rFonts w:ascii="仿宋" w:hAnsi="仿宋" w:eastAsia="仿宋"/>
                <w:sz w:val="24"/>
                <w:szCs w:val="24"/>
              </w:rPr>
            </w:pPr>
            <w:r>
              <w:rPr>
                <w:rFonts w:hint="eastAsia" w:ascii="仿宋" w:hAnsi="仿宋" w:eastAsia="仿宋"/>
                <w:sz w:val="24"/>
                <w:szCs w:val="24"/>
              </w:rPr>
              <w:t>服务平台名称</w:t>
            </w:r>
          </w:p>
        </w:tc>
        <w:tc>
          <w:tcPr>
            <w:tcW w:w="6714" w:type="dxa"/>
            <w:gridSpan w:val="7"/>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1808" w:type="dxa"/>
            <w:vAlign w:val="center"/>
          </w:tcPr>
          <w:p>
            <w:pPr>
              <w:jc w:val="center"/>
              <w:rPr>
                <w:rFonts w:ascii="仿宋" w:hAnsi="仿宋" w:eastAsia="仿宋"/>
                <w:sz w:val="24"/>
                <w:szCs w:val="24"/>
              </w:rPr>
            </w:pPr>
            <w:r>
              <w:rPr>
                <w:rFonts w:hint="eastAsia" w:ascii="仿宋" w:hAnsi="仿宋" w:eastAsia="仿宋"/>
                <w:sz w:val="24"/>
                <w:szCs w:val="24"/>
              </w:rPr>
              <w:t>测评方法</w:t>
            </w:r>
          </w:p>
        </w:tc>
        <w:tc>
          <w:tcPr>
            <w:tcW w:w="6714" w:type="dxa"/>
            <w:gridSpan w:val="7"/>
            <w:vAlign w:val="center"/>
          </w:tcPr>
          <w:p>
            <w:pPr>
              <w:jc w:val="center"/>
              <w:rPr>
                <w:rFonts w:ascii="仿宋" w:hAnsi="仿宋" w:eastAsia="仿宋"/>
                <w:sz w:val="24"/>
                <w:szCs w:val="24"/>
              </w:rPr>
            </w:pPr>
            <w:r>
              <w:rPr>
                <w:rFonts w:ascii="仿宋" w:hAnsi="仿宋" w:eastAsia="仿宋" w:cs="Arial"/>
                <w:bCs/>
                <w:kern w:val="0"/>
                <w:sz w:val="24"/>
              </w:rPr>
              <w:t>□</w:t>
            </w:r>
            <w:r>
              <w:rPr>
                <w:rFonts w:hint="eastAsia" w:ascii="仿宋" w:hAnsi="仿宋" w:eastAsia="仿宋" w:cs="Arial"/>
                <w:bCs/>
                <w:kern w:val="0"/>
                <w:sz w:val="24"/>
              </w:rPr>
              <w:t>上门拜访</w:t>
            </w:r>
            <w:r>
              <w:rPr>
                <w:rFonts w:ascii="仿宋" w:hAnsi="仿宋" w:eastAsia="仿宋" w:cs="Arial"/>
                <w:bCs/>
                <w:kern w:val="0"/>
                <w:sz w:val="24"/>
              </w:rPr>
              <w:t xml:space="preserve"> □</w:t>
            </w:r>
            <w:r>
              <w:rPr>
                <w:rFonts w:hint="eastAsia" w:ascii="仿宋" w:hAnsi="仿宋" w:eastAsia="仿宋" w:cs="Arial"/>
                <w:bCs/>
                <w:kern w:val="0"/>
                <w:sz w:val="24"/>
              </w:rPr>
              <w:t>电话询问</w:t>
            </w:r>
            <w:r>
              <w:rPr>
                <w:rFonts w:ascii="仿宋" w:hAnsi="仿宋" w:eastAsia="仿宋" w:cs="Arial"/>
                <w:bCs/>
                <w:kern w:val="0"/>
                <w:sz w:val="24"/>
              </w:rPr>
              <w:t xml:space="preserve"> □</w:t>
            </w:r>
            <w:r>
              <w:rPr>
                <w:rFonts w:hint="eastAsia" w:ascii="仿宋" w:hAnsi="仿宋" w:eastAsia="仿宋" w:cs="Arial"/>
                <w:bCs/>
                <w:kern w:val="0"/>
                <w:sz w:val="24"/>
              </w:rPr>
              <w:t>网络互动</w:t>
            </w:r>
            <w:r>
              <w:rPr>
                <w:rFonts w:ascii="仿宋" w:hAnsi="仿宋" w:eastAsia="仿宋" w:cs="Arial"/>
                <w:bCs/>
                <w:kern w:val="0"/>
                <w:sz w:val="24"/>
              </w:rPr>
              <w:t xml:space="preserve"> □</w:t>
            </w:r>
            <w:r>
              <w:rPr>
                <w:rFonts w:hint="eastAsia" w:ascii="仿宋" w:hAnsi="仿宋" w:eastAsia="仿宋" w:cs="Arial"/>
                <w:bCs/>
                <w:kern w:val="0"/>
                <w:sz w:val="24"/>
              </w:rPr>
              <w:t>书面征求</w:t>
            </w:r>
            <w:r>
              <w:rPr>
                <w:rFonts w:ascii="仿宋" w:hAnsi="仿宋" w:eastAsia="仿宋" w:cs="Arial"/>
                <w:bCs/>
                <w:kern w:val="0"/>
                <w:sz w:val="24"/>
              </w:rPr>
              <w:t xml:space="preserve"> □</w:t>
            </w:r>
            <w:r>
              <w:rPr>
                <w:rFonts w:hint="eastAsia" w:ascii="仿宋" w:hAnsi="仿宋" w:eastAsia="仿宋" w:cs="Arial"/>
                <w:bCs/>
                <w:kern w:val="0"/>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trPr>
        <w:tc>
          <w:tcPr>
            <w:tcW w:w="1808" w:type="dxa"/>
            <w:vAlign w:val="center"/>
          </w:tcPr>
          <w:p>
            <w:pPr>
              <w:jc w:val="center"/>
              <w:rPr>
                <w:rFonts w:ascii="仿宋" w:hAnsi="仿宋" w:eastAsia="仿宋"/>
                <w:sz w:val="24"/>
                <w:szCs w:val="24"/>
              </w:rPr>
            </w:pPr>
            <w:r>
              <w:rPr>
                <w:rFonts w:hint="eastAsia" w:ascii="仿宋" w:hAnsi="仿宋" w:eastAsia="仿宋"/>
                <w:sz w:val="24"/>
                <w:szCs w:val="24"/>
              </w:rPr>
              <w:t>抽样企业名称</w:t>
            </w:r>
          </w:p>
        </w:tc>
        <w:tc>
          <w:tcPr>
            <w:tcW w:w="6714" w:type="dxa"/>
            <w:gridSpan w:val="7"/>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trPr>
        <w:tc>
          <w:tcPr>
            <w:tcW w:w="1808" w:type="dxa"/>
            <w:vAlign w:val="center"/>
          </w:tcPr>
          <w:p>
            <w:pPr>
              <w:jc w:val="center"/>
              <w:rPr>
                <w:rFonts w:ascii="仿宋" w:hAnsi="仿宋" w:eastAsia="仿宋"/>
                <w:sz w:val="24"/>
                <w:szCs w:val="24"/>
              </w:rPr>
            </w:pPr>
            <w:r>
              <w:rPr>
                <w:rFonts w:hint="eastAsia" w:ascii="仿宋" w:hAnsi="仿宋" w:eastAsia="仿宋"/>
                <w:sz w:val="24"/>
                <w:szCs w:val="24"/>
              </w:rPr>
              <w:t>地址</w:t>
            </w:r>
          </w:p>
        </w:tc>
        <w:tc>
          <w:tcPr>
            <w:tcW w:w="6714" w:type="dxa"/>
            <w:gridSpan w:val="7"/>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808" w:type="dxa"/>
            <w:vAlign w:val="center"/>
          </w:tcPr>
          <w:p>
            <w:pPr>
              <w:jc w:val="center"/>
              <w:rPr>
                <w:rFonts w:ascii="仿宋" w:hAnsi="仿宋" w:eastAsia="仿宋"/>
                <w:sz w:val="24"/>
                <w:szCs w:val="24"/>
              </w:rPr>
            </w:pPr>
            <w:r>
              <w:rPr>
                <w:rFonts w:hint="eastAsia" w:ascii="仿宋" w:hAnsi="仿宋" w:eastAsia="仿宋"/>
                <w:sz w:val="24"/>
                <w:szCs w:val="24"/>
              </w:rPr>
              <w:t>从业人员</w:t>
            </w:r>
          </w:p>
          <w:p>
            <w:pPr>
              <w:jc w:val="center"/>
              <w:rPr>
                <w:rFonts w:ascii="仿宋" w:hAnsi="仿宋" w:eastAsia="仿宋"/>
                <w:sz w:val="24"/>
                <w:szCs w:val="24"/>
              </w:rPr>
            </w:pPr>
            <w:r>
              <w:rPr>
                <w:rFonts w:hint="eastAsia" w:ascii="仿宋" w:hAnsi="仿宋" w:eastAsia="仿宋"/>
                <w:sz w:val="24"/>
                <w:szCs w:val="24"/>
              </w:rPr>
              <w:t>（人数）</w:t>
            </w:r>
          </w:p>
        </w:tc>
        <w:tc>
          <w:tcPr>
            <w:tcW w:w="2685" w:type="dxa"/>
            <w:gridSpan w:val="3"/>
            <w:vAlign w:val="center"/>
          </w:tcPr>
          <w:p>
            <w:pPr>
              <w:jc w:val="center"/>
              <w:rPr>
                <w:rFonts w:ascii="仿宋" w:hAnsi="仿宋" w:eastAsia="仿宋"/>
                <w:sz w:val="24"/>
                <w:szCs w:val="24"/>
              </w:rPr>
            </w:pPr>
          </w:p>
        </w:tc>
        <w:tc>
          <w:tcPr>
            <w:tcW w:w="1423" w:type="dxa"/>
            <w:vAlign w:val="center"/>
          </w:tcPr>
          <w:p>
            <w:pPr>
              <w:jc w:val="center"/>
              <w:rPr>
                <w:rFonts w:ascii="仿宋" w:hAnsi="仿宋" w:eastAsia="仿宋"/>
                <w:sz w:val="24"/>
                <w:szCs w:val="24"/>
              </w:rPr>
            </w:pPr>
            <w:r>
              <w:rPr>
                <w:rFonts w:hint="eastAsia" w:ascii="仿宋" w:hAnsi="仿宋" w:eastAsia="仿宋"/>
                <w:sz w:val="24"/>
                <w:szCs w:val="24"/>
              </w:rPr>
              <w:t>主营业务</w:t>
            </w:r>
          </w:p>
          <w:p>
            <w:pPr>
              <w:jc w:val="center"/>
              <w:rPr>
                <w:rFonts w:ascii="仿宋" w:hAnsi="仿宋" w:eastAsia="仿宋"/>
                <w:sz w:val="24"/>
                <w:szCs w:val="24"/>
              </w:rPr>
            </w:pPr>
            <w:r>
              <w:rPr>
                <w:rFonts w:hint="eastAsia" w:ascii="仿宋" w:hAnsi="仿宋" w:eastAsia="仿宋"/>
                <w:sz w:val="24"/>
                <w:szCs w:val="24"/>
              </w:rPr>
              <w:t>收入</w:t>
            </w:r>
          </w:p>
        </w:tc>
        <w:tc>
          <w:tcPr>
            <w:tcW w:w="2606" w:type="dxa"/>
            <w:gridSpan w:val="3"/>
            <w:vAlign w:val="center"/>
          </w:tcPr>
          <w:p>
            <w:pPr>
              <w:jc w:val="center"/>
              <w:rPr>
                <w:rFonts w:ascii="仿宋" w:hAnsi="仿宋" w:eastAsia="仿宋" w:cs="Arial"/>
                <w:bCs/>
                <w:kern w:val="0"/>
                <w:sz w:val="24"/>
              </w:rPr>
            </w:pPr>
            <w:r>
              <w:rPr>
                <w:rFonts w:ascii="仿宋" w:hAnsi="仿宋" w:eastAsia="仿宋" w:cs="Arial"/>
                <w:bCs/>
                <w:kern w:val="0"/>
                <w:sz w:val="24"/>
              </w:rPr>
              <w:t>□</w:t>
            </w:r>
            <w:r>
              <w:rPr>
                <w:rFonts w:hint="eastAsia" w:ascii="仿宋" w:hAnsi="仿宋" w:eastAsia="仿宋" w:cs="Arial"/>
                <w:bCs/>
                <w:kern w:val="0"/>
                <w:sz w:val="24"/>
              </w:rPr>
              <w:t>4亿元以下</w:t>
            </w:r>
          </w:p>
          <w:p>
            <w:pPr>
              <w:jc w:val="center"/>
              <w:rPr>
                <w:rFonts w:ascii="仿宋" w:hAnsi="仿宋" w:eastAsia="仿宋" w:cs="Arial"/>
                <w:bCs/>
                <w:kern w:val="0"/>
                <w:sz w:val="24"/>
              </w:rPr>
            </w:pPr>
            <w:r>
              <w:rPr>
                <w:rFonts w:hint="eastAsia" w:ascii="仿宋" w:hAnsi="仿宋" w:eastAsia="仿宋" w:cs="Arial"/>
                <w:bCs/>
                <w:kern w:val="0"/>
                <w:sz w:val="24"/>
              </w:rPr>
              <w:t xml:space="preserve"> </w:t>
            </w:r>
            <w:r>
              <w:rPr>
                <w:rFonts w:ascii="仿宋" w:hAnsi="仿宋" w:eastAsia="仿宋" w:cs="Arial"/>
                <w:bCs/>
                <w:kern w:val="0"/>
                <w:sz w:val="24"/>
              </w:rPr>
              <w:t>□</w:t>
            </w:r>
            <w:r>
              <w:rPr>
                <w:rFonts w:hint="eastAsia" w:ascii="仿宋" w:hAnsi="仿宋" w:eastAsia="仿宋" w:cs="Arial"/>
                <w:bCs/>
                <w:kern w:val="0"/>
                <w:sz w:val="24"/>
              </w:rPr>
              <w:t>2000万以下</w:t>
            </w:r>
          </w:p>
          <w:p>
            <w:pPr>
              <w:jc w:val="center"/>
              <w:rPr>
                <w:rFonts w:ascii="仿宋" w:hAnsi="仿宋" w:eastAsia="仿宋"/>
                <w:sz w:val="24"/>
                <w:szCs w:val="24"/>
              </w:rPr>
            </w:pPr>
            <w:r>
              <w:rPr>
                <w:rFonts w:ascii="仿宋" w:hAnsi="仿宋" w:eastAsia="仿宋" w:cs="Arial"/>
                <w:bCs/>
                <w:kern w:val="0"/>
                <w:sz w:val="24"/>
              </w:rPr>
              <w:t>□</w:t>
            </w:r>
            <w:r>
              <w:rPr>
                <w:rFonts w:hint="eastAsia" w:ascii="仿宋" w:hAnsi="仿宋" w:eastAsia="仿宋" w:cs="Arial"/>
                <w:bCs/>
                <w:kern w:val="0"/>
                <w:sz w:val="24"/>
              </w:rPr>
              <w:t>300万以下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trPr>
        <w:tc>
          <w:tcPr>
            <w:tcW w:w="1808" w:type="dxa"/>
            <w:vAlign w:val="center"/>
          </w:tcPr>
          <w:p>
            <w:pPr>
              <w:jc w:val="center"/>
              <w:rPr>
                <w:rFonts w:ascii="仿宋" w:hAnsi="仿宋" w:eastAsia="仿宋"/>
                <w:sz w:val="24"/>
                <w:szCs w:val="24"/>
              </w:rPr>
            </w:pPr>
            <w:r>
              <w:rPr>
                <w:rFonts w:hint="eastAsia" w:ascii="仿宋" w:hAnsi="仿宋" w:eastAsia="仿宋"/>
                <w:sz w:val="24"/>
                <w:szCs w:val="24"/>
              </w:rPr>
              <w:t>被访人员姓名</w:t>
            </w:r>
          </w:p>
        </w:tc>
        <w:tc>
          <w:tcPr>
            <w:tcW w:w="1342" w:type="dxa"/>
            <w:vAlign w:val="center"/>
          </w:tcPr>
          <w:p>
            <w:pPr>
              <w:jc w:val="center"/>
              <w:rPr>
                <w:rFonts w:ascii="仿宋" w:hAnsi="仿宋" w:eastAsia="仿宋"/>
                <w:sz w:val="24"/>
                <w:szCs w:val="24"/>
              </w:rPr>
            </w:pPr>
          </w:p>
        </w:tc>
        <w:tc>
          <w:tcPr>
            <w:tcW w:w="1343" w:type="dxa"/>
            <w:gridSpan w:val="2"/>
            <w:vAlign w:val="center"/>
          </w:tcPr>
          <w:p>
            <w:pPr>
              <w:jc w:val="center"/>
              <w:rPr>
                <w:rFonts w:ascii="仿宋" w:hAnsi="仿宋" w:eastAsia="仿宋"/>
                <w:sz w:val="24"/>
                <w:szCs w:val="24"/>
              </w:rPr>
            </w:pPr>
            <w:r>
              <w:rPr>
                <w:rFonts w:hint="eastAsia" w:ascii="仿宋" w:hAnsi="仿宋" w:eastAsia="仿宋"/>
                <w:sz w:val="24"/>
                <w:szCs w:val="24"/>
              </w:rPr>
              <w:t>职务</w:t>
            </w:r>
          </w:p>
        </w:tc>
        <w:tc>
          <w:tcPr>
            <w:tcW w:w="1423" w:type="dxa"/>
            <w:vAlign w:val="center"/>
          </w:tcPr>
          <w:p>
            <w:pPr>
              <w:jc w:val="center"/>
              <w:rPr>
                <w:rFonts w:ascii="仿宋" w:hAnsi="仿宋" w:eastAsia="仿宋"/>
                <w:sz w:val="24"/>
                <w:szCs w:val="24"/>
              </w:rPr>
            </w:pPr>
          </w:p>
        </w:tc>
        <w:tc>
          <w:tcPr>
            <w:tcW w:w="1417" w:type="dxa"/>
            <w:gridSpan w:val="2"/>
            <w:vAlign w:val="center"/>
          </w:tcPr>
          <w:p>
            <w:pPr>
              <w:jc w:val="center"/>
              <w:rPr>
                <w:rFonts w:ascii="仿宋" w:hAnsi="仿宋" w:eastAsia="仿宋"/>
                <w:sz w:val="24"/>
                <w:szCs w:val="24"/>
              </w:rPr>
            </w:pPr>
            <w:r>
              <w:rPr>
                <w:rFonts w:hint="eastAsia" w:ascii="仿宋" w:hAnsi="仿宋" w:eastAsia="仿宋"/>
                <w:sz w:val="24"/>
                <w:szCs w:val="24"/>
              </w:rPr>
              <w:t>联系电话</w:t>
            </w:r>
          </w:p>
        </w:tc>
        <w:tc>
          <w:tcPr>
            <w:tcW w:w="118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rFonts w:ascii="仿宋" w:hAnsi="仿宋" w:eastAsia="仿宋"/>
                <w:sz w:val="24"/>
                <w:szCs w:val="24"/>
              </w:rPr>
            </w:pPr>
          </w:p>
        </w:tc>
        <w:tc>
          <w:tcPr>
            <w:tcW w:w="2237" w:type="dxa"/>
            <w:gridSpan w:val="2"/>
            <w:vAlign w:val="center"/>
          </w:tcPr>
          <w:p>
            <w:pPr>
              <w:jc w:val="center"/>
              <w:rPr>
                <w:rFonts w:ascii="仿宋" w:hAnsi="仿宋" w:eastAsia="仿宋"/>
                <w:sz w:val="24"/>
                <w:szCs w:val="24"/>
              </w:rPr>
            </w:pPr>
            <w:r>
              <w:rPr>
                <w:rFonts w:hint="eastAsia" w:ascii="仿宋" w:hAnsi="仿宋" w:eastAsia="仿宋"/>
                <w:sz w:val="24"/>
                <w:szCs w:val="24"/>
              </w:rPr>
              <w:t>很满意</w:t>
            </w:r>
          </w:p>
        </w:tc>
        <w:tc>
          <w:tcPr>
            <w:tcW w:w="2239" w:type="dxa"/>
            <w:gridSpan w:val="3"/>
            <w:vAlign w:val="center"/>
          </w:tcPr>
          <w:p>
            <w:pPr>
              <w:jc w:val="center"/>
              <w:rPr>
                <w:rFonts w:ascii="仿宋" w:hAnsi="仿宋" w:eastAsia="仿宋"/>
                <w:sz w:val="24"/>
                <w:szCs w:val="24"/>
              </w:rPr>
            </w:pPr>
            <w:r>
              <w:rPr>
                <w:rFonts w:hint="eastAsia" w:ascii="仿宋" w:hAnsi="仿宋" w:eastAsia="仿宋"/>
                <w:sz w:val="24"/>
                <w:szCs w:val="24"/>
              </w:rPr>
              <w:t>基本满意</w:t>
            </w:r>
          </w:p>
        </w:tc>
        <w:tc>
          <w:tcPr>
            <w:tcW w:w="2238" w:type="dxa"/>
            <w:gridSpan w:val="2"/>
            <w:vAlign w:val="center"/>
          </w:tcPr>
          <w:p>
            <w:pPr>
              <w:jc w:val="center"/>
              <w:rPr>
                <w:rFonts w:ascii="仿宋" w:hAnsi="仿宋" w:eastAsia="仿宋"/>
                <w:sz w:val="24"/>
                <w:szCs w:val="24"/>
              </w:rPr>
            </w:pPr>
            <w:r>
              <w:rPr>
                <w:rFonts w:hint="eastAsia" w:ascii="仿宋" w:hAnsi="仿宋" w:eastAsia="仿宋"/>
                <w:sz w:val="24"/>
                <w:szCs w:val="24"/>
              </w:rPr>
              <w:t>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rFonts w:ascii="仿宋" w:hAnsi="仿宋" w:eastAsia="仿宋"/>
                <w:sz w:val="24"/>
                <w:szCs w:val="24"/>
              </w:rPr>
            </w:pPr>
            <w:r>
              <w:rPr>
                <w:rFonts w:hint="eastAsia" w:ascii="仿宋" w:hAnsi="仿宋" w:eastAsia="仿宋"/>
                <w:sz w:val="24"/>
                <w:szCs w:val="24"/>
              </w:rPr>
              <w:t>服务质量</w:t>
            </w:r>
          </w:p>
        </w:tc>
        <w:tc>
          <w:tcPr>
            <w:tcW w:w="2237" w:type="dxa"/>
            <w:gridSpan w:val="2"/>
            <w:vAlign w:val="center"/>
          </w:tcPr>
          <w:p>
            <w:pPr>
              <w:jc w:val="center"/>
              <w:rPr>
                <w:rFonts w:ascii="仿宋" w:hAnsi="仿宋" w:eastAsia="仿宋"/>
                <w:sz w:val="24"/>
                <w:szCs w:val="24"/>
              </w:rPr>
            </w:pPr>
          </w:p>
        </w:tc>
        <w:tc>
          <w:tcPr>
            <w:tcW w:w="2239" w:type="dxa"/>
            <w:gridSpan w:val="3"/>
            <w:vAlign w:val="center"/>
          </w:tcPr>
          <w:p>
            <w:pPr>
              <w:jc w:val="center"/>
              <w:rPr>
                <w:rFonts w:ascii="仿宋" w:hAnsi="仿宋" w:eastAsia="仿宋"/>
                <w:sz w:val="24"/>
                <w:szCs w:val="24"/>
              </w:rPr>
            </w:pPr>
          </w:p>
        </w:tc>
        <w:tc>
          <w:tcPr>
            <w:tcW w:w="2238" w:type="dxa"/>
            <w:gridSpan w:val="2"/>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rFonts w:ascii="仿宋" w:hAnsi="仿宋" w:eastAsia="仿宋"/>
                <w:sz w:val="24"/>
                <w:szCs w:val="24"/>
              </w:rPr>
            </w:pPr>
            <w:r>
              <w:rPr>
                <w:rFonts w:hint="eastAsia" w:ascii="仿宋" w:hAnsi="仿宋" w:eastAsia="仿宋"/>
                <w:sz w:val="24"/>
                <w:szCs w:val="24"/>
              </w:rPr>
              <w:t>服务价格</w:t>
            </w:r>
          </w:p>
        </w:tc>
        <w:tc>
          <w:tcPr>
            <w:tcW w:w="2237" w:type="dxa"/>
            <w:gridSpan w:val="2"/>
            <w:vAlign w:val="center"/>
          </w:tcPr>
          <w:p>
            <w:pPr>
              <w:jc w:val="center"/>
              <w:rPr>
                <w:rFonts w:ascii="仿宋" w:hAnsi="仿宋" w:eastAsia="仿宋"/>
                <w:sz w:val="24"/>
                <w:szCs w:val="24"/>
              </w:rPr>
            </w:pPr>
          </w:p>
        </w:tc>
        <w:tc>
          <w:tcPr>
            <w:tcW w:w="2239" w:type="dxa"/>
            <w:gridSpan w:val="3"/>
            <w:vAlign w:val="center"/>
          </w:tcPr>
          <w:p>
            <w:pPr>
              <w:jc w:val="center"/>
              <w:rPr>
                <w:rFonts w:ascii="仿宋" w:hAnsi="仿宋" w:eastAsia="仿宋"/>
                <w:sz w:val="24"/>
                <w:szCs w:val="24"/>
              </w:rPr>
            </w:pPr>
          </w:p>
        </w:tc>
        <w:tc>
          <w:tcPr>
            <w:tcW w:w="2238" w:type="dxa"/>
            <w:gridSpan w:val="2"/>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rFonts w:ascii="仿宋" w:hAnsi="仿宋" w:eastAsia="仿宋"/>
                <w:sz w:val="24"/>
                <w:szCs w:val="24"/>
              </w:rPr>
            </w:pPr>
            <w:r>
              <w:rPr>
                <w:rFonts w:hint="eastAsia" w:ascii="仿宋" w:hAnsi="仿宋" w:eastAsia="仿宋"/>
                <w:sz w:val="24"/>
                <w:szCs w:val="24"/>
              </w:rPr>
              <w:t>服务态度</w:t>
            </w:r>
          </w:p>
        </w:tc>
        <w:tc>
          <w:tcPr>
            <w:tcW w:w="2237" w:type="dxa"/>
            <w:gridSpan w:val="2"/>
            <w:vAlign w:val="center"/>
          </w:tcPr>
          <w:p>
            <w:pPr>
              <w:jc w:val="center"/>
              <w:rPr>
                <w:rFonts w:ascii="仿宋" w:hAnsi="仿宋" w:eastAsia="仿宋"/>
                <w:sz w:val="24"/>
                <w:szCs w:val="24"/>
              </w:rPr>
            </w:pPr>
          </w:p>
        </w:tc>
        <w:tc>
          <w:tcPr>
            <w:tcW w:w="2239" w:type="dxa"/>
            <w:gridSpan w:val="3"/>
            <w:vAlign w:val="center"/>
          </w:tcPr>
          <w:p>
            <w:pPr>
              <w:jc w:val="center"/>
              <w:rPr>
                <w:rFonts w:ascii="仿宋" w:hAnsi="仿宋" w:eastAsia="仿宋"/>
                <w:sz w:val="24"/>
                <w:szCs w:val="24"/>
              </w:rPr>
            </w:pPr>
          </w:p>
        </w:tc>
        <w:tc>
          <w:tcPr>
            <w:tcW w:w="2238" w:type="dxa"/>
            <w:gridSpan w:val="2"/>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08" w:type="dxa"/>
            <w:vAlign w:val="center"/>
          </w:tcPr>
          <w:p>
            <w:pPr>
              <w:jc w:val="center"/>
              <w:rPr>
                <w:rFonts w:ascii="仿宋" w:hAnsi="仿宋" w:eastAsia="仿宋"/>
                <w:sz w:val="24"/>
                <w:szCs w:val="24"/>
              </w:rPr>
            </w:pPr>
            <w:r>
              <w:rPr>
                <w:rFonts w:hint="eastAsia" w:ascii="仿宋" w:hAnsi="仿宋" w:eastAsia="仿宋"/>
                <w:sz w:val="24"/>
                <w:szCs w:val="24"/>
              </w:rPr>
              <w:t>总体评价</w:t>
            </w:r>
          </w:p>
        </w:tc>
        <w:tc>
          <w:tcPr>
            <w:tcW w:w="6714" w:type="dxa"/>
            <w:gridSpan w:val="7"/>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7" w:hRule="atLeast"/>
        </w:trPr>
        <w:tc>
          <w:tcPr>
            <w:tcW w:w="8522" w:type="dxa"/>
            <w:gridSpan w:val="8"/>
            <w:vAlign w:val="center"/>
          </w:tcPr>
          <w:p>
            <w:pPr>
              <w:jc w:val="center"/>
              <w:rPr>
                <w:rFonts w:ascii="仿宋" w:hAnsi="仿宋" w:eastAsia="仿宋"/>
                <w:sz w:val="24"/>
                <w:szCs w:val="24"/>
              </w:rPr>
            </w:pPr>
          </w:p>
          <w:p>
            <w:pPr>
              <w:rPr>
                <w:rFonts w:ascii="仿宋" w:hAnsi="仿宋" w:eastAsia="仿宋"/>
                <w:sz w:val="24"/>
                <w:szCs w:val="24"/>
              </w:rPr>
            </w:pPr>
            <w:r>
              <w:rPr>
                <w:rFonts w:hint="eastAsia" w:ascii="仿宋" w:hAnsi="仿宋" w:eastAsia="仿宋"/>
                <w:sz w:val="24"/>
                <w:szCs w:val="24"/>
              </w:rPr>
              <w:t>省中小企业管理部门意见：</w:t>
            </w:r>
          </w:p>
          <w:p>
            <w:pPr>
              <w:jc w:val="center"/>
              <w:rPr>
                <w:rFonts w:ascii="仿宋" w:hAnsi="仿宋" w:eastAsia="仿宋"/>
                <w:sz w:val="24"/>
                <w:szCs w:val="24"/>
              </w:rPr>
            </w:pPr>
          </w:p>
          <w:p>
            <w:pPr>
              <w:jc w:val="center"/>
              <w:rPr>
                <w:rFonts w:ascii="仿宋" w:hAnsi="仿宋" w:eastAsia="仿宋"/>
                <w:sz w:val="24"/>
                <w:szCs w:val="24"/>
              </w:rPr>
            </w:pPr>
          </w:p>
          <w:p>
            <w:pPr>
              <w:jc w:val="center"/>
              <w:rPr>
                <w:rFonts w:ascii="仿宋" w:hAnsi="仿宋" w:eastAsia="仿宋"/>
                <w:sz w:val="24"/>
                <w:szCs w:val="24"/>
              </w:rPr>
            </w:pPr>
          </w:p>
          <w:p>
            <w:pPr>
              <w:jc w:val="center"/>
              <w:rPr>
                <w:rFonts w:ascii="仿宋" w:hAnsi="仿宋" w:eastAsia="仿宋"/>
                <w:sz w:val="24"/>
                <w:szCs w:val="24"/>
              </w:rPr>
            </w:pPr>
            <w:r>
              <w:rPr>
                <w:rFonts w:hint="eastAsia" w:ascii="仿宋" w:hAnsi="仿宋" w:eastAsia="仿宋"/>
                <w:sz w:val="24"/>
                <w:szCs w:val="24"/>
              </w:rPr>
              <w:t xml:space="preserve">                                               盖章</w:t>
            </w:r>
          </w:p>
          <w:p>
            <w:pPr>
              <w:jc w:val="center"/>
              <w:rPr>
                <w:rFonts w:ascii="仿宋" w:hAnsi="仿宋" w:eastAsia="仿宋"/>
                <w:sz w:val="24"/>
                <w:szCs w:val="24"/>
              </w:rPr>
            </w:pPr>
            <w:r>
              <w:rPr>
                <w:rFonts w:hint="eastAsia" w:ascii="仿宋" w:hAnsi="仿宋" w:eastAsia="仿宋"/>
                <w:sz w:val="24"/>
                <w:szCs w:val="24"/>
              </w:rPr>
              <w:t xml:space="preserve">                                              年   月  日</w:t>
            </w:r>
          </w:p>
        </w:tc>
      </w:tr>
    </w:tbl>
    <w:p>
      <w:pPr>
        <w:wordWrap w:val="0"/>
        <w:jc w:val="center"/>
        <w:rPr>
          <w:rFonts w:hint="eastAsia" w:ascii="仿宋_GB2312" w:hAnsi="仿宋_GB2312" w:eastAsia="仿宋_GB2312" w:cs="仿宋_GB2312"/>
          <w:sz w:val="32"/>
          <w:szCs w:val="32"/>
          <w:lang w:val="en-US" w:eastAsia="zh-CN"/>
        </w:rPr>
      </w:pPr>
    </w:p>
    <w:p>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宋体-18030">
    <w:altName w:val="微软雅黑"/>
    <w:panose1 w:val="00000000000000000000"/>
    <w:charset w:val="86"/>
    <w:family w:val="decorative"/>
    <w:pitch w:val="default"/>
    <w:sig w:usb0="00000000" w:usb1="00000000" w:usb2="000A005E"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宋体-18030">
    <w:altName w:val="微软雅黑"/>
    <w:panose1 w:val="00000000000000000000"/>
    <w:charset w:val="86"/>
    <w:family w:val="roman"/>
    <w:pitch w:val="default"/>
    <w:sig w:usb0="00000000" w:usb1="00000000" w:usb2="000A005E"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宋体-18030">
    <w:altName w:val="微软雅黑"/>
    <w:panose1 w:val="00000000000000000000"/>
    <w:charset w:val="86"/>
    <w:family w:val="modern"/>
    <w:pitch w:val="default"/>
    <w:sig w:usb0="00000000" w:usb1="00000000" w:usb2="000A005E" w:usb3="00000000" w:csb0="00040001"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宋体-18030">
    <w:altName w:val="微软雅黑"/>
    <w:panose1 w:val="00000000000000000000"/>
    <w:charset w:val="86"/>
    <w:family w:val="swiss"/>
    <w:pitch w:val="default"/>
    <w:sig w:usb0="00000000" w:usb1="00000000" w:usb2="000A005E" w:usb3="00000000" w:csb0="00040001" w:csb1="00000000"/>
  </w:font>
  <w:font w:name="黑体">
    <w:panose1 w:val="02010609060101010101"/>
    <w:charset w:val="86"/>
    <w:family w:val="swiss"/>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3583963"/>
    </w:sdtPr>
    <w:sdtContent>
      <w:p>
        <w:pPr>
          <w:pStyle w:val="2"/>
          <w:jc w:val="center"/>
        </w:pPr>
        <w:r>
          <w:fldChar w:fldCharType="begin"/>
        </w:r>
        <w:r>
          <w:instrText xml:space="preserve">PAGE   \* MERGEFORMAT</w:instrText>
        </w:r>
        <w:r>
          <w:fldChar w:fldCharType="separate"/>
        </w:r>
        <w:r>
          <w:t>1</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3"/>
      <w:pBdr>
        <w:bottom w:val="none" w:color="auto" w:sz="0" w:space="0"/>
      </w:pBdr>
      <w:rPr>
        <w:szCs w:val="7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676270598">
    <w:nsid w:val="284F1206"/>
    <w:multiLevelType w:val="multilevel"/>
    <w:tmpl w:val="284F1206"/>
    <w:lvl w:ilvl="0" w:tentative="1">
      <w:start w:val="1"/>
      <w:numFmt w:val="decimal"/>
      <w:lvlText w:val="%1."/>
      <w:lvlJc w:val="left"/>
      <w:pPr>
        <w:ind w:left="360" w:hanging="36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676270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0B72A1"/>
    <w:rsid w:val="5077492A"/>
    <w:rsid w:val="540B72A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2018-01-19T03:08:00Z</dcterms:created>
  <dc:creator>miit</dc:creator>
  <cp:lastModifiedBy>miit</cp:lastModifiedBy>
  <dcterms:modified xsi:type="dcterms:W3CDTF">2018-01-29T13:07:23Z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