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方正仿宋_GBK" w:eastAsia="方正仿宋_GBK"/>
          <w:sz w:val="32"/>
          <w:lang w:val="en-US" w:eastAsia="zh-CN"/>
        </w:rPr>
      </w:pPr>
      <w:r>
        <w:rPr>
          <w:rFonts w:hint="eastAsia" w:ascii="方正仿宋_GBK" w:eastAsia="方正仿宋_GBK"/>
          <w:sz w:val="32"/>
        </w:rPr>
        <w:t>附件</w:t>
      </w:r>
      <w:r>
        <w:rPr>
          <w:rFonts w:hint="eastAsia" w:ascii="方正仿宋_GBK" w:eastAsia="方正仿宋_GBK"/>
          <w:sz w:val="32"/>
          <w:lang w:val="en-US" w:eastAsia="zh-CN"/>
        </w:rPr>
        <w:t>3</w:t>
      </w:r>
      <w:bookmarkStart w:id="2" w:name="_GoBack"/>
      <w:bookmarkEnd w:id="2"/>
    </w:p>
    <w:p>
      <w:pPr>
        <w:jc w:val="center"/>
        <w:rPr>
          <w:rFonts w:ascii="黑体" w:hAnsi="黑体" w:eastAsia="黑体" w:cs="黑体"/>
          <w:sz w:val="36"/>
          <w:szCs w:val="36"/>
        </w:rPr>
      </w:pPr>
    </w:p>
    <w:p>
      <w:pPr>
        <w:rPr>
          <w:rFonts w:ascii="华文中宋" w:hAnsi="华文中宋" w:eastAsia="华文中宋"/>
          <w:b/>
          <w:color w:val="000000"/>
          <w:kern w:val="0"/>
          <w:sz w:val="44"/>
          <w:szCs w:val="21"/>
        </w:rPr>
      </w:pPr>
    </w:p>
    <w:p>
      <w:pPr>
        <w:rPr>
          <w:rFonts w:ascii="华文中宋" w:hAnsi="华文中宋" w:eastAsia="华文中宋"/>
          <w:b/>
          <w:color w:val="000000"/>
          <w:kern w:val="0"/>
          <w:sz w:val="44"/>
          <w:szCs w:val="21"/>
        </w:rPr>
      </w:pPr>
    </w:p>
    <w:p>
      <w:pPr>
        <w:jc w:val="center"/>
        <w:rPr>
          <w:rFonts w:ascii="华文中宋" w:hAnsi="华文中宋" w:eastAsia="华文中宋"/>
          <w:b/>
          <w:color w:val="000000"/>
          <w:kern w:val="0"/>
          <w:sz w:val="40"/>
          <w:szCs w:val="21"/>
        </w:rPr>
      </w:pPr>
      <w:r>
        <w:rPr>
          <w:rFonts w:hint="eastAsia" w:ascii="华文中宋" w:hAnsi="华文中宋" w:eastAsia="华文中宋"/>
          <w:b/>
          <w:color w:val="000000"/>
          <w:kern w:val="0"/>
          <w:sz w:val="40"/>
          <w:szCs w:val="21"/>
        </w:rPr>
        <w:t>星级上云企业评定申请表</w:t>
      </w:r>
    </w:p>
    <w:p>
      <w:pPr>
        <w:jc w:val="center"/>
        <w:rPr>
          <w:rFonts w:ascii="华文中宋" w:hAnsi="华文中宋" w:eastAsia="华文中宋"/>
          <w:b/>
          <w:color w:val="000000"/>
          <w:kern w:val="0"/>
          <w:sz w:val="40"/>
          <w:szCs w:val="21"/>
        </w:rPr>
      </w:pPr>
      <w:r>
        <w:rPr>
          <w:rFonts w:hint="eastAsia" w:ascii="华文中宋" w:hAnsi="华文中宋" w:eastAsia="华文中宋"/>
          <w:b/>
          <w:color w:val="000000"/>
          <w:kern w:val="0"/>
          <w:sz w:val="40"/>
          <w:szCs w:val="21"/>
        </w:rPr>
        <w:t>（适用于三星级）</w:t>
      </w:r>
    </w:p>
    <w:p>
      <w:pPr>
        <w:jc w:val="center"/>
        <w:rPr>
          <w:rFonts w:ascii="华文中宋" w:hAnsi="华文中宋" w:eastAsia="华文中宋"/>
          <w:b/>
          <w:color w:val="000000"/>
          <w:kern w:val="0"/>
          <w:sz w:val="44"/>
          <w:szCs w:val="44"/>
        </w:rPr>
      </w:pPr>
    </w:p>
    <w:p>
      <w:pPr>
        <w:jc w:val="left"/>
        <w:rPr>
          <w:rFonts w:ascii="华文中宋" w:hAnsi="华文中宋" w:eastAsia="华文中宋"/>
          <w:b/>
          <w:color w:val="000000"/>
          <w:kern w:val="0"/>
          <w:sz w:val="44"/>
          <w:szCs w:val="21"/>
        </w:rPr>
      </w:pPr>
    </w:p>
    <w:p>
      <w:pPr>
        <w:spacing w:line="360" w:lineRule="auto"/>
        <w:jc w:val="left"/>
        <w:rPr>
          <w:rFonts w:ascii="华文中宋" w:hAnsi="华文中宋" w:eastAsia="华文中宋"/>
          <w:b/>
          <w:color w:val="000000"/>
          <w:kern w:val="0"/>
          <w:sz w:val="44"/>
          <w:szCs w:val="21"/>
        </w:rPr>
      </w:pPr>
    </w:p>
    <w:p>
      <w:pPr>
        <w:spacing w:line="240" w:lineRule="atLeast"/>
        <w:jc w:val="center"/>
        <w:outlineLvl w:val="0"/>
        <w:rPr>
          <w:rFonts w:ascii="宋体"/>
          <w:color w:val="000000"/>
          <w:kern w:val="0"/>
          <w:szCs w:val="21"/>
          <w:u w:val="single"/>
        </w:rPr>
      </w:pPr>
    </w:p>
    <w:p>
      <w:pPr>
        <w:spacing w:line="240" w:lineRule="atLeast"/>
        <w:jc w:val="center"/>
        <w:rPr>
          <w:rFonts w:ascii="宋体"/>
          <w:color w:val="000000"/>
          <w:kern w:val="0"/>
          <w:sz w:val="28"/>
          <w:szCs w:val="28"/>
        </w:rPr>
      </w:pPr>
      <w:bookmarkStart w:id="0" w:name="_Toc280584860"/>
      <w:bookmarkStart w:id="1" w:name="_Toc280583679"/>
      <w:r>
        <w:rPr>
          <w:rFonts w:hint="eastAsia"/>
          <w:b/>
          <w:color w:val="000000"/>
          <w:kern w:val="0"/>
          <w:sz w:val="28"/>
          <w:szCs w:val="28"/>
        </w:rPr>
        <w:t>申　报　企  业</w:t>
      </w:r>
      <w:r>
        <w:rPr>
          <w:rFonts w:hint="eastAsia" w:ascii="宋体"/>
          <w:color w:val="000000"/>
          <w:kern w:val="0"/>
          <w:sz w:val="28"/>
          <w:szCs w:val="28"/>
        </w:rPr>
        <w:t>：</w:t>
      </w:r>
      <w:r>
        <w:rPr>
          <w:rFonts w:hint="eastAsia" w:ascii="宋体"/>
          <w:color w:val="000000"/>
          <w:kern w:val="0"/>
          <w:sz w:val="28"/>
          <w:szCs w:val="28"/>
          <w:u w:val="single"/>
        </w:rPr>
        <w:t xml:space="preserve">       　　　   　　　　　　　　</w:t>
      </w:r>
      <w:r>
        <w:rPr>
          <w:rFonts w:ascii="宋体"/>
          <w:color w:val="000000"/>
          <w:kern w:val="0"/>
          <w:sz w:val="28"/>
          <w:szCs w:val="28"/>
        </w:rPr>
        <w:t>(</w:t>
      </w:r>
      <w:r>
        <w:rPr>
          <w:rFonts w:hint="eastAsia" w:ascii="宋体"/>
          <w:b/>
          <w:color w:val="000000"/>
          <w:kern w:val="0"/>
          <w:sz w:val="28"/>
          <w:szCs w:val="28"/>
        </w:rPr>
        <w:t>盖章</w:t>
      </w:r>
      <w:r>
        <w:rPr>
          <w:rFonts w:ascii="宋体"/>
          <w:color w:val="000000"/>
          <w:kern w:val="0"/>
          <w:sz w:val="28"/>
          <w:szCs w:val="28"/>
        </w:rPr>
        <w:t>)</w:t>
      </w:r>
      <w:bookmarkEnd w:id="0"/>
      <w:bookmarkEnd w:id="1"/>
    </w:p>
    <w:p>
      <w:pPr>
        <w:spacing w:line="240" w:lineRule="atLeast"/>
        <w:jc w:val="center"/>
        <w:rPr>
          <w:rFonts w:ascii="宋体"/>
          <w:color w:val="000000"/>
          <w:kern w:val="0"/>
          <w:sz w:val="28"/>
          <w:szCs w:val="28"/>
        </w:rPr>
      </w:pPr>
    </w:p>
    <w:p>
      <w:pPr>
        <w:spacing w:line="240" w:lineRule="atLeast"/>
        <w:jc w:val="center"/>
        <w:rPr>
          <w:rFonts w:ascii="宋体"/>
          <w:b/>
          <w:color w:val="000000"/>
          <w:kern w:val="0"/>
          <w:sz w:val="28"/>
          <w:szCs w:val="28"/>
        </w:rPr>
      </w:pPr>
      <w:r>
        <w:rPr>
          <w:rFonts w:hint="eastAsia"/>
          <w:b/>
          <w:color w:val="000000"/>
          <w:kern w:val="0"/>
          <w:sz w:val="28"/>
          <w:szCs w:val="28"/>
        </w:rPr>
        <w:t>填  报　日　期</w:t>
      </w:r>
      <w:r>
        <w:rPr>
          <w:rFonts w:hint="eastAsia" w:ascii="宋体"/>
          <w:color w:val="000000"/>
          <w:kern w:val="0"/>
          <w:sz w:val="28"/>
          <w:szCs w:val="28"/>
        </w:rPr>
        <w:t>：</w:t>
      </w:r>
      <w:r>
        <w:rPr>
          <w:rFonts w:hint="eastAsia" w:ascii="宋体"/>
          <w:color w:val="000000"/>
          <w:kern w:val="0"/>
          <w:sz w:val="28"/>
          <w:szCs w:val="28"/>
          <w:u w:val="single"/>
        </w:rPr>
        <w:t>　　  　    　</w:t>
      </w:r>
      <w:r>
        <w:rPr>
          <w:rFonts w:hint="eastAsia" w:ascii="宋体"/>
          <w:b/>
          <w:color w:val="000000"/>
          <w:kern w:val="0"/>
          <w:sz w:val="28"/>
          <w:szCs w:val="28"/>
        </w:rPr>
        <w:t>年</w:t>
      </w:r>
      <w:r>
        <w:rPr>
          <w:rFonts w:hint="eastAsia" w:ascii="宋体"/>
          <w:color w:val="000000"/>
          <w:kern w:val="0"/>
          <w:sz w:val="28"/>
          <w:szCs w:val="28"/>
          <w:u w:val="single"/>
        </w:rPr>
        <w:t xml:space="preserve">       　</w:t>
      </w:r>
      <w:r>
        <w:rPr>
          <w:rFonts w:hint="eastAsia" w:ascii="宋体"/>
          <w:b/>
          <w:color w:val="000000"/>
          <w:kern w:val="0"/>
          <w:sz w:val="28"/>
          <w:szCs w:val="28"/>
        </w:rPr>
        <w:t>月</w:t>
      </w:r>
      <w:r>
        <w:rPr>
          <w:rFonts w:hint="eastAsia" w:ascii="宋体"/>
          <w:color w:val="000000"/>
          <w:kern w:val="0"/>
          <w:sz w:val="28"/>
          <w:szCs w:val="28"/>
          <w:u w:val="single"/>
        </w:rPr>
        <w:t>　    　</w:t>
      </w:r>
      <w:r>
        <w:rPr>
          <w:rFonts w:hint="eastAsia" w:ascii="宋体"/>
          <w:b/>
          <w:color w:val="000000"/>
          <w:kern w:val="0"/>
          <w:sz w:val="28"/>
          <w:szCs w:val="28"/>
        </w:rPr>
        <w:t>日</w:t>
      </w:r>
    </w:p>
    <w:p>
      <w:pPr>
        <w:spacing w:line="240" w:lineRule="atLeast"/>
        <w:jc w:val="center"/>
        <w:rPr>
          <w:rFonts w:ascii="宋体"/>
          <w:b/>
          <w:color w:val="000000"/>
          <w:kern w:val="0"/>
          <w:sz w:val="28"/>
          <w:szCs w:val="28"/>
        </w:rPr>
      </w:pPr>
    </w:p>
    <w:p>
      <w:pPr>
        <w:spacing w:line="240" w:lineRule="atLeast"/>
        <w:jc w:val="center"/>
        <w:rPr>
          <w:rFonts w:ascii="宋体"/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  <w:r>
        <w:rPr>
          <w:rFonts w:hint="eastAsia"/>
          <w:b/>
          <w:color w:val="000000"/>
          <w:kern w:val="0"/>
          <w:sz w:val="28"/>
          <w:szCs w:val="28"/>
        </w:rPr>
        <w:t>江苏省工信厅编制</w:t>
      </w:r>
    </w:p>
    <w:p>
      <w:pPr>
        <w:spacing w:after="156" w:afterLines="50" w:line="400" w:lineRule="exact"/>
        <w:ind w:left="-2" w:leftChars="-1" w:firstLine="422" w:firstLineChars="150"/>
        <w:jc w:val="center"/>
        <w:rPr>
          <w:rFonts w:ascii="宋体" w:hAnsi="宋体"/>
          <w:b/>
          <w:sz w:val="28"/>
          <w:szCs w:val="28"/>
        </w:rPr>
      </w:pPr>
    </w:p>
    <w:p>
      <w:pPr>
        <w:spacing w:after="156" w:afterLines="50" w:line="400" w:lineRule="exact"/>
        <w:ind w:left="-2" w:leftChars="-1" w:firstLine="422" w:firstLineChars="150"/>
        <w:jc w:val="center"/>
        <w:rPr>
          <w:rFonts w:ascii="宋体" w:hAnsi="宋体"/>
          <w:b/>
          <w:sz w:val="28"/>
          <w:szCs w:val="28"/>
        </w:rPr>
      </w:pPr>
    </w:p>
    <w:p>
      <w:pPr>
        <w:spacing w:after="156" w:afterLines="50" w:line="400" w:lineRule="exact"/>
        <w:ind w:left="-2" w:leftChars="-1" w:firstLine="422" w:firstLineChars="1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填表说明</w:t>
      </w:r>
    </w:p>
    <w:p>
      <w:pPr>
        <w:spacing w:after="156" w:afterLines="50" w:line="400" w:lineRule="exact"/>
        <w:ind w:left="-2" w:leftChars="-1" w:firstLine="422" w:firstLineChars="150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1、本申请表由江苏省工信厅统一编制。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2、填写本申请表时，一律用宋体、小四号字体填写。</w:t>
      </w:r>
    </w:p>
    <w:p>
      <w:pPr>
        <w:spacing w:line="360" w:lineRule="auto"/>
        <w:ind w:left="-2" w:leftChars="-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3、申请企业需要准备提交的材料包括三份申请表及配套证明材料。请按要求在申请表上统一加盖公章。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4、如有任何疑问，可致电或发送电子邮件咨询。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联系方式：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 系 人：  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电    话： </w:t>
      </w:r>
    </w:p>
    <w:p>
      <w:pPr>
        <w:spacing w:line="360" w:lineRule="auto"/>
        <w:ind w:firstLine="600" w:firstLineChars="250"/>
        <w:rPr>
          <w:rFonts w:ascii="Arial Unicode MS" w:hAnsi="Arial Unicode MS" w:eastAsia="Arial Unicode MS" w:cs="Arial Unicode MS"/>
          <w:color w:val="0000FF"/>
          <w:sz w:val="24"/>
          <w:u w:val="single"/>
        </w:rPr>
      </w:pPr>
      <w:r>
        <w:rPr>
          <w:rFonts w:hint="eastAsia" w:ascii="宋体" w:hAnsi="宋体"/>
          <w:sz w:val="24"/>
        </w:rPr>
        <w:t>电子邮件</w:t>
      </w:r>
      <w:r>
        <w:rPr>
          <w:rFonts w:hint="eastAsia" w:ascii="Arial Unicode MS" w:hAnsi="Arial Unicode MS" w:eastAsia="Arial Unicode MS" w:cs="Arial Unicode MS"/>
          <w:sz w:val="24"/>
        </w:rPr>
        <w:t>：</w:t>
      </w:r>
      <w:r>
        <w:fldChar w:fldCharType="begin"/>
      </w:r>
      <w:r>
        <w:instrText xml:space="preserve"> HYPERLINK "mailto:itss@miit.gov.cn%20" </w:instrText>
      </w:r>
      <w:r>
        <w:fldChar w:fldCharType="separate"/>
      </w:r>
      <w:r>
        <w:fldChar w:fldCharType="end"/>
      </w:r>
      <w:r>
        <w:rPr>
          <w:rFonts w:hint="eastAsia" w:ascii="Arial Unicode MS" w:hAnsi="Arial Unicode MS" w:eastAsia="Arial Unicode MS" w:cs="Arial Unicode MS"/>
          <w:sz w:val="24"/>
        </w:rPr>
        <w:t xml:space="preserve">  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276" w:right="1701" w:bottom="993" w:left="1701" w:header="851" w:footer="737" w:gutter="0"/>
          <w:cols w:space="720" w:num="1"/>
          <w:titlePg/>
          <w:docGrid w:type="lines" w:linePitch="312" w:charSpace="0"/>
        </w:sectPr>
      </w:pPr>
      <w:r>
        <w:rPr>
          <w:rFonts w:hint="eastAsia" w:ascii="宋体" w:hAnsi="宋体"/>
          <w:sz w:val="24"/>
        </w:rPr>
        <w:t xml:space="preserve">通信地址：  </w:t>
      </w:r>
    </w:p>
    <w:tbl>
      <w:tblPr>
        <w:tblStyle w:val="4"/>
        <w:tblW w:w="9213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1265"/>
        <w:gridCol w:w="1095"/>
        <w:gridCol w:w="2088"/>
        <w:gridCol w:w="1114"/>
        <w:gridCol w:w="850"/>
        <w:gridCol w:w="16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restart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申请单位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基本情况</w:t>
            </w:r>
          </w:p>
        </w:tc>
        <w:tc>
          <w:tcPr>
            <w:tcW w:w="1265" w:type="dxa"/>
            <w:tcBorders>
              <w:top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中文名称</w:t>
            </w:r>
          </w:p>
        </w:tc>
        <w:tc>
          <w:tcPr>
            <w:tcW w:w="6839" w:type="dxa"/>
            <w:gridSpan w:val="5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单位性质</w:t>
            </w:r>
          </w:p>
        </w:tc>
        <w:tc>
          <w:tcPr>
            <w:tcW w:w="6839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注册地址</w:t>
            </w:r>
          </w:p>
        </w:tc>
        <w:tc>
          <w:tcPr>
            <w:tcW w:w="6839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统一社会信用代码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注册资金（万元）</w:t>
            </w:r>
          </w:p>
        </w:tc>
        <w:tc>
          <w:tcPr>
            <w:tcW w:w="1692" w:type="dxa"/>
            <w:tcBorders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</w:t>
            </w:r>
          </w:p>
        </w:tc>
        <w:tc>
          <w:tcPr>
            <w:tcW w:w="1095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088" w:type="dxa"/>
            <w:tcBorders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4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电话</w:t>
            </w: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Merge w:val="restart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 系 人</w:t>
            </w:r>
          </w:p>
        </w:tc>
        <w:tc>
          <w:tcPr>
            <w:tcW w:w="1095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088" w:type="dxa"/>
            <w:tcBorders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4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职务</w:t>
            </w: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5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办公电话</w:t>
            </w:r>
          </w:p>
        </w:tc>
        <w:tc>
          <w:tcPr>
            <w:tcW w:w="2088" w:type="dxa"/>
            <w:tcBorders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4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手机</w:t>
            </w: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</w:t>
            </w:r>
          </w:p>
        </w:tc>
        <w:tc>
          <w:tcPr>
            <w:tcW w:w="2088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企业规模</w:t>
            </w: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总人数</w:t>
            </w:r>
          </w:p>
        </w:tc>
        <w:tc>
          <w:tcPr>
            <w:tcW w:w="20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</w:t>
            </w:r>
          </w:p>
        </w:tc>
        <w:tc>
          <w:tcPr>
            <w:tcW w:w="11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使用云服务人员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云服务部署模型</w:t>
            </w:r>
          </w:p>
        </w:tc>
        <w:tc>
          <w:tcPr>
            <w:tcW w:w="574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i/>
                <w:color w:val="7030A0"/>
                <w:sz w:val="24"/>
              </w:rPr>
            </w:pP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公有云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上云合作机构</w:t>
            </w:r>
          </w:p>
        </w:tc>
        <w:tc>
          <w:tcPr>
            <w:tcW w:w="574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i/>
                <w:color w:val="7030A0"/>
                <w:sz w:val="24"/>
              </w:rPr>
            </w:pP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指公有云或工业</w:t>
            </w:r>
            <w:r>
              <w:rPr>
                <w:rFonts w:ascii="宋体" w:hAnsi="宋体" w:cs="仿宋_GB2312"/>
                <w:i/>
                <w:color w:val="7030A0"/>
                <w:sz w:val="24"/>
              </w:rPr>
              <w:t>互联网平台</w:t>
            </w: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服务商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上云开始时间</w:t>
            </w:r>
          </w:p>
        </w:tc>
        <w:tc>
          <w:tcPr>
            <w:tcW w:w="574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所处行业</w:t>
            </w:r>
          </w:p>
        </w:tc>
        <w:tc>
          <w:tcPr>
            <w:tcW w:w="574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i/>
                <w:sz w:val="24"/>
              </w:rPr>
            </w:pP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行业名称请参照GB/T 4754-2017《国民经济行业分类》如软件和信息技术服务业、制造业、建筑业等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5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上云范围及内容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简介</w:t>
            </w:r>
          </w:p>
        </w:tc>
        <w:tc>
          <w:tcPr>
            <w:tcW w:w="8104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</w:tcPr>
          <w:p>
            <w:pPr>
              <w:snapToGrid w:val="0"/>
              <w:spacing w:before="20"/>
              <w:ind w:right="26" w:firstLine="480" w:firstLineChars="200"/>
              <w:jc w:val="left"/>
              <w:rPr>
                <w:rFonts w:ascii="宋体" w:hAnsi="宋体" w:cs="仿宋_GB2312"/>
                <w:i/>
                <w:color w:val="7030A0"/>
                <w:sz w:val="24"/>
              </w:rPr>
            </w:pP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*简要说明企业上云的范围和内容，不超过500字。同时勾选“企业上云业务及应用表”中的相关内容，并提供佐证材料。</w:t>
            </w:r>
          </w:p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ascii="宋体" w:hAnsi="宋体"/>
                <w:sz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ascii="宋体" w:hAnsi="宋体"/>
                <w:sz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ascii="宋体" w:hAnsi="宋体"/>
                <w:sz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6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上云效果说明</w:t>
            </w:r>
          </w:p>
        </w:tc>
        <w:tc>
          <w:tcPr>
            <w:tcW w:w="8104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</w:tcPr>
          <w:p>
            <w:pPr>
              <w:snapToGrid w:val="0"/>
              <w:spacing w:before="20"/>
              <w:ind w:right="26" w:firstLine="480" w:firstLineChars="200"/>
              <w:jc w:val="left"/>
              <w:rPr>
                <w:rFonts w:ascii="宋体" w:hAnsi="宋体" w:cs="仿宋_GB2312"/>
                <w:i/>
                <w:color w:val="7030A0"/>
                <w:sz w:val="24"/>
              </w:rPr>
            </w:pP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*通过定性和定量相结合的方式，简要说明企业上云后的应用成效，不超过500字。</w:t>
            </w:r>
          </w:p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ascii="宋体" w:hAnsi="宋体"/>
                <w:sz w:val="22"/>
              </w:rPr>
            </w:pPr>
          </w:p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3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真实性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承诺</w:t>
            </w:r>
          </w:p>
        </w:tc>
        <w:tc>
          <w:tcPr>
            <w:tcW w:w="8104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</w:tcPr>
          <w:p>
            <w:pPr>
              <w:pStyle w:val="12"/>
              <w:spacing w:before="166" w:line="404" w:lineRule="exact"/>
              <w:ind w:left="580" w:leftChars="276" w:right="103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我单位申报的所有材料，均真实、完整，如有不实，愿承担相应的责任。</w:t>
            </w:r>
          </w:p>
          <w:p>
            <w:pPr>
              <w:snapToGrid w:val="0"/>
              <w:spacing w:before="20"/>
              <w:ind w:right="26"/>
              <w:jc w:val="left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before="20"/>
              <w:ind w:right="26" w:firstLine="4560" w:firstLineChars="19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法人代表（签字）：</w:t>
            </w:r>
          </w:p>
          <w:p>
            <w:pPr>
              <w:snapToGrid w:val="0"/>
              <w:spacing w:before="20"/>
              <w:ind w:right="26" w:firstLine="4560" w:firstLineChars="1900"/>
              <w:jc w:val="left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before="20"/>
              <w:ind w:right="26" w:firstLine="4560" w:firstLineChars="19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申报单位（公章）：                      </w:t>
            </w:r>
          </w:p>
          <w:p>
            <w:pPr>
              <w:snapToGrid w:val="0"/>
              <w:spacing w:before="20"/>
              <w:ind w:right="26"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</w:t>
            </w:r>
          </w:p>
          <w:p>
            <w:pPr>
              <w:snapToGrid w:val="0"/>
              <w:spacing w:before="20"/>
              <w:ind w:right="26" w:firstLine="6000" w:firstLineChars="2500"/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请随本申请表提供以下配套证明材料：</w:t>
      </w:r>
    </w:p>
    <w:p>
      <w:pPr>
        <w:numPr>
          <w:ilvl w:val="0"/>
          <w:numId w:val="1"/>
        </w:numPr>
        <w:spacing w:line="360" w:lineRule="auto"/>
        <w:ind w:left="777"/>
        <w:rPr>
          <w:sz w:val="24"/>
        </w:rPr>
      </w:pPr>
      <w:r>
        <w:rPr>
          <w:rFonts w:hint="eastAsia"/>
          <w:sz w:val="24"/>
        </w:rPr>
        <w:t>营业执照副本复印件；</w:t>
      </w:r>
    </w:p>
    <w:p>
      <w:pPr>
        <w:numPr>
          <w:ilvl w:val="0"/>
          <w:numId w:val="1"/>
        </w:numPr>
        <w:spacing w:line="360" w:lineRule="auto"/>
        <w:ind w:left="777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云服务采购、云应用软件定制开发等所有上云投入的合同及发票复印件；</w:t>
      </w:r>
    </w:p>
    <w:p>
      <w:pPr>
        <w:numPr>
          <w:ilvl w:val="0"/>
          <w:numId w:val="1"/>
        </w:numPr>
        <w:spacing w:line="360" w:lineRule="auto"/>
        <w:ind w:left="777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若合同中未明确体现“云服务”、“云产品”等字样，还需提供云服务/产品在云端部署/应用的说明，并由申报企业和云服务/产品提供方共同盖章；</w:t>
      </w:r>
    </w:p>
    <w:p>
      <w:pPr>
        <w:numPr>
          <w:ilvl w:val="0"/>
          <w:numId w:val="1"/>
        </w:numPr>
        <w:spacing w:line="360" w:lineRule="auto"/>
        <w:ind w:left="777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各项上云业务实际使用截图；</w:t>
      </w:r>
    </w:p>
    <w:p>
      <w:pPr>
        <w:numPr>
          <w:ilvl w:val="0"/>
          <w:numId w:val="1"/>
        </w:numPr>
        <w:spacing w:line="360" w:lineRule="auto"/>
        <w:ind w:left="777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其他证明性材料。</w:t>
      </w:r>
    </w:p>
    <w:p>
      <w:pPr>
        <w:pStyle w:val="11"/>
        <w:widowControl/>
        <w:spacing w:line="360" w:lineRule="auto"/>
        <w:ind w:left="358" w:firstLine="0" w:firstLineChars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pStyle w:val="11"/>
        <w:widowControl/>
        <w:spacing w:line="360" w:lineRule="auto"/>
        <w:ind w:left="778" w:firstLine="0" w:firstLineChars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spacing w:line="420" w:lineRule="exact"/>
        <w:ind w:left="-2" w:leftChars="-1" w:firstLine="331" w:firstLineChars="150"/>
        <w:rPr>
          <w:b/>
          <w:i/>
          <w:sz w:val="22"/>
        </w:rPr>
        <w:sectPr>
          <w:footerReference r:id="rId6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b/>
          <w:i/>
          <w:sz w:val="22"/>
        </w:rPr>
        <w:t>注：上述文件可以是一份完整的文件包括多项内容，也可以是每项内容均是独立的文件。</w:t>
      </w:r>
    </w:p>
    <w:p>
      <w:pPr>
        <w:spacing w:after="156" w:afterLines="50" w:line="420" w:lineRule="exact"/>
        <w:jc w:val="center"/>
        <w:rPr>
          <w:b/>
          <w:iCs/>
          <w:sz w:val="32"/>
          <w:szCs w:val="36"/>
        </w:rPr>
      </w:pPr>
      <w:r>
        <w:rPr>
          <w:rFonts w:hint="eastAsia"/>
          <w:b/>
          <w:iCs/>
          <w:sz w:val="32"/>
          <w:szCs w:val="36"/>
        </w:rPr>
        <w:t>附表 企业上云业务及应用表</w:t>
      </w:r>
    </w:p>
    <w:tbl>
      <w:tblPr>
        <w:tblStyle w:val="4"/>
        <w:tblW w:w="9154" w:type="dxa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833"/>
        <w:gridCol w:w="1448"/>
        <w:gridCol w:w="2016"/>
        <w:gridCol w:w="1352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8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类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子类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域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子域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是否上云/年化投入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证明材料在申报书中的页码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业务上云</w:t>
            </w:r>
          </w:p>
        </w:tc>
        <w:tc>
          <w:tcPr>
            <w:tcW w:w="183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工业APP应用</w:t>
            </w: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设计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研发设计应用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研发设计案例库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研发设计协同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生产排产管理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制造执行系统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供应链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供应链关系管理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采购管理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物流管理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企业资源规划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销售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电商系统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客户资源管理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客户服务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其他工业APP应用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</w:rPr>
              <w:t>（请说明）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基础云</w:t>
            </w:r>
            <w:r>
              <w:rPr>
                <w:rFonts w:ascii="宋体" w:hAnsi="宋体" w:cs="宋体"/>
                <w:sz w:val="24"/>
              </w:rPr>
              <w:t>服务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计算资源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存储资源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数据库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管理工具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安全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数据安全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业务安全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网络安全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工业系统安全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云灾备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年化投入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不低于1万元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</w:rPr>
              <w:t>（请写明具体数值）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rPr>
          <w:rFonts w:ascii="黑体" w:hAnsi="黑体" w:eastAsia="黑体" w:cs="黑体"/>
          <w:sz w:val="36"/>
          <w:szCs w:val="36"/>
        </w:rPr>
      </w:pPr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0374F"/>
    <w:multiLevelType w:val="multilevel"/>
    <w:tmpl w:val="5BD0374F"/>
    <w:lvl w:ilvl="0" w:tentative="0">
      <w:start w:val="1"/>
      <w:numFmt w:val="decimal"/>
      <w:lvlText w:val="%1."/>
      <w:lvlJc w:val="left"/>
      <w:pPr>
        <w:ind w:left="778" w:hanging="420"/>
      </w:pPr>
    </w:lvl>
    <w:lvl w:ilvl="1" w:tentative="0">
      <w:start w:val="1"/>
      <w:numFmt w:val="lowerLetter"/>
      <w:lvlText w:val="%2)"/>
      <w:lvlJc w:val="left"/>
      <w:pPr>
        <w:ind w:left="1198" w:hanging="420"/>
      </w:pPr>
    </w:lvl>
    <w:lvl w:ilvl="2" w:tentative="0">
      <w:start w:val="1"/>
      <w:numFmt w:val="lowerRoman"/>
      <w:lvlText w:val="%3."/>
      <w:lvlJc w:val="right"/>
      <w:pPr>
        <w:ind w:left="1618" w:hanging="420"/>
      </w:pPr>
    </w:lvl>
    <w:lvl w:ilvl="3" w:tentative="0">
      <w:start w:val="1"/>
      <w:numFmt w:val="decimal"/>
      <w:lvlText w:val="%4."/>
      <w:lvlJc w:val="left"/>
      <w:pPr>
        <w:ind w:left="2038" w:hanging="420"/>
      </w:pPr>
    </w:lvl>
    <w:lvl w:ilvl="4" w:tentative="0">
      <w:start w:val="1"/>
      <w:numFmt w:val="lowerLetter"/>
      <w:lvlText w:val="%5)"/>
      <w:lvlJc w:val="left"/>
      <w:pPr>
        <w:ind w:left="2458" w:hanging="420"/>
      </w:pPr>
    </w:lvl>
    <w:lvl w:ilvl="5" w:tentative="0">
      <w:start w:val="1"/>
      <w:numFmt w:val="lowerRoman"/>
      <w:lvlText w:val="%6."/>
      <w:lvlJc w:val="right"/>
      <w:pPr>
        <w:ind w:left="2878" w:hanging="420"/>
      </w:pPr>
    </w:lvl>
    <w:lvl w:ilvl="6" w:tentative="0">
      <w:start w:val="1"/>
      <w:numFmt w:val="decimal"/>
      <w:lvlText w:val="%7."/>
      <w:lvlJc w:val="left"/>
      <w:pPr>
        <w:ind w:left="3298" w:hanging="420"/>
      </w:pPr>
    </w:lvl>
    <w:lvl w:ilvl="7" w:tentative="0">
      <w:start w:val="1"/>
      <w:numFmt w:val="lowerLetter"/>
      <w:lvlText w:val="%8)"/>
      <w:lvlJc w:val="left"/>
      <w:pPr>
        <w:ind w:left="3718" w:hanging="420"/>
      </w:pPr>
    </w:lvl>
    <w:lvl w:ilvl="8" w:tentative="0">
      <w:start w:val="1"/>
      <w:numFmt w:val="lowerRoman"/>
      <w:lvlText w:val="%9."/>
      <w:lvlJc w:val="right"/>
      <w:pPr>
        <w:ind w:left="413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DC1"/>
    <w:rsid w:val="000135C4"/>
    <w:rsid w:val="00060563"/>
    <w:rsid w:val="00087ED9"/>
    <w:rsid w:val="00123F4E"/>
    <w:rsid w:val="00124E2B"/>
    <w:rsid w:val="00174F76"/>
    <w:rsid w:val="001B534D"/>
    <w:rsid w:val="001F4A99"/>
    <w:rsid w:val="00334AEB"/>
    <w:rsid w:val="003A0734"/>
    <w:rsid w:val="00442519"/>
    <w:rsid w:val="004C36A4"/>
    <w:rsid w:val="004D0CF2"/>
    <w:rsid w:val="004F18E2"/>
    <w:rsid w:val="00512DC1"/>
    <w:rsid w:val="00514118"/>
    <w:rsid w:val="0059347A"/>
    <w:rsid w:val="005A1FD5"/>
    <w:rsid w:val="005C6508"/>
    <w:rsid w:val="00682C47"/>
    <w:rsid w:val="0068456F"/>
    <w:rsid w:val="007001D4"/>
    <w:rsid w:val="00747B64"/>
    <w:rsid w:val="00786184"/>
    <w:rsid w:val="007B19E9"/>
    <w:rsid w:val="00805E79"/>
    <w:rsid w:val="009B6F33"/>
    <w:rsid w:val="009B70D3"/>
    <w:rsid w:val="00AC69F6"/>
    <w:rsid w:val="00B65BD4"/>
    <w:rsid w:val="00C865BD"/>
    <w:rsid w:val="00DA1614"/>
    <w:rsid w:val="00EA78B8"/>
    <w:rsid w:val="00EB60F8"/>
    <w:rsid w:val="00F04B7F"/>
    <w:rsid w:val="00F72648"/>
    <w:rsid w:val="40270B72"/>
    <w:rsid w:val="654D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脚 字符"/>
    <w:uiPriority w:val="0"/>
    <w:rPr>
      <w:kern w:val="2"/>
      <w:sz w:val="21"/>
      <w:szCs w:val="24"/>
      <w:lang w:val="en-US"/>
    </w:rPr>
  </w:style>
  <w:style w:type="character" w:customStyle="1" w:styleId="10">
    <w:name w:val="页眉 字符"/>
    <w:qFormat/>
    <w:uiPriority w:val="0"/>
    <w:rPr>
      <w:kern w:val="2"/>
      <w:sz w:val="21"/>
      <w:szCs w:val="24"/>
      <w:lang w:val="en-US"/>
    </w:rPr>
  </w:style>
  <w:style w:type="paragraph" w:customStyle="1" w:styleId="11">
    <w:name w:val="_Style 3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2">
    <w:name w:val="Table Paragraph"/>
    <w:basedOn w:val="1"/>
    <w:qFormat/>
    <w:uiPriority w:val="1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B0A1B1-819B-4933-9302-66E1ABCCAB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208</Words>
  <Characters>1192</Characters>
  <Lines>9</Lines>
  <Paragraphs>2</Paragraphs>
  <TotalTime>450</TotalTime>
  <ScaleCrop>false</ScaleCrop>
  <LinksUpToDate>false</LinksUpToDate>
  <CharactersWithSpaces>1398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2019-03-05T04:04:00Z</dcterms:created>
  <dc:creator>董卫华</dc:creator>
  <cp:lastModifiedBy>杨军</cp:lastModifiedBy>
  <dcterms:modified xsi:type="dcterms:W3CDTF">2019-03-20T02:51:30Z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