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double" w:sz="12" w:space="0" w:color="FF0000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8C21AD" w:rsidTr="00643F1B">
        <w:trPr>
          <w:jc w:val="center"/>
        </w:trPr>
        <w:tc>
          <w:tcPr>
            <w:tcW w:w="8844" w:type="dxa"/>
          </w:tcPr>
          <w:p w:rsidR="008C21AD" w:rsidRPr="002418E5" w:rsidRDefault="008C21AD" w:rsidP="002418E5">
            <w:pPr>
              <w:adjustRightInd w:val="0"/>
              <w:snapToGrid w:val="0"/>
              <w:jc w:val="distribute"/>
              <w:rPr>
                <w:rFonts w:ascii="方正小标宋_GBK" w:eastAsia="方正小标宋_GBK" w:hint="eastAsia"/>
                <w:color w:val="FF0000"/>
                <w:spacing w:val="-16"/>
                <w:w w:val="43"/>
                <w:sz w:val="144"/>
                <w:szCs w:val="144"/>
              </w:rPr>
            </w:pPr>
            <w:r w:rsidRPr="002418E5">
              <w:rPr>
                <w:rFonts w:ascii="方正小标宋_GBK" w:eastAsia="方正小标宋_GBK" w:hint="eastAsia"/>
                <w:color w:val="FF0000"/>
                <w:spacing w:val="-16"/>
                <w:w w:val="43"/>
                <w:sz w:val="144"/>
                <w:szCs w:val="144"/>
              </w:rPr>
              <w:t>江苏省</w:t>
            </w:r>
            <w:r w:rsidR="002418E5" w:rsidRPr="002418E5">
              <w:rPr>
                <w:rFonts w:ascii="方正小标宋_GBK" w:eastAsia="方正小标宋_GBK" w:hint="eastAsia"/>
                <w:color w:val="FF0000"/>
                <w:spacing w:val="-16"/>
                <w:w w:val="43"/>
                <w:sz w:val="144"/>
                <w:szCs w:val="144"/>
              </w:rPr>
              <w:t>工业</w:t>
            </w:r>
            <w:r w:rsidR="002418E5" w:rsidRPr="002418E5">
              <w:rPr>
                <w:rFonts w:ascii="方正小标宋_GBK" w:eastAsia="方正小标宋_GBK"/>
                <w:color w:val="FF0000"/>
                <w:spacing w:val="-16"/>
                <w:w w:val="43"/>
                <w:sz w:val="144"/>
                <w:szCs w:val="144"/>
              </w:rPr>
              <w:t>和信息化厅</w:t>
            </w:r>
          </w:p>
        </w:tc>
      </w:tr>
    </w:tbl>
    <w:p w:rsidR="00643F1B" w:rsidRDefault="00643F1B" w:rsidP="00643F1B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2418E5" w:rsidRPr="00D60C8B" w:rsidRDefault="002418E5" w:rsidP="002418E5">
      <w:pPr>
        <w:pStyle w:val="a7"/>
        <w:spacing w:line="540" w:lineRule="exact"/>
        <w:ind w:firstLine="480"/>
        <w:jc w:val="center"/>
        <w:rPr>
          <w:rFonts w:ascii="方正大标宋简体" w:eastAsia="方正大标宋简体"/>
          <w:sz w:val="44"/>
          <w:szCs w:val="44"/>
          <w:lang w:eastAsia="zh-Hans"/>
        </w:rPr>
      </w:pPr>
      <w:bookmarkStart w:id="0" w:name="_GoBack"/>
      <w:r w:rsidRPr="00D60C8B">
        <w:rPr>
          <w:rFonts w:ascii="方正大标宋简体" w:eastAsia="方正大标宋简体" w:hint="eastAsia"/>
          <w:sz w:val="44"/>
          <w:szCs w:val="44"/>
        </w:rPr>
        <w:t>关于协同做好</w:t>
      </w:r>
      <w:r w:rsidRPr="00D60C8B">
        <w:rPr>
          <w:rFonts w:ascii="方正大标宋简体" w:eastAsia="方正大标宋简体" w:hint="eastAsia"/>
          <w:sz w:val="44"/>
          <w:szCs w:val="44"/>
          <w:lang w:eastAsia="zh-Hans"/>
        </w:rPr>
        <w:t>2019年全国大众创业万众创新活动周工作的通知</w:t>
      </w:r>
    </w:p>
    <w:bookmarkEnd w:id="0"/>
    <w:p w:rsidR="002418E5" w:rsidRPr="00D60C8B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</w:p>
    <w:p w:rsidR="002418E5" w:rsidRPr="00D60C8B" w:rsidRDefault="002418E5" w:rsidP="002418E5">
      <w:pPr>
        <w:pStyle w:val="a7"/>
        <w:spacing w:line="540" w:lineRule="exact"/>
        <w:jc w:val="both"/>
        <w:rPr>
          <w:rFonts w:ascii="方正仿宋_GBK" w:eastAsia="方正仿宋_GBK"/>
          <w:sz w:val="32"/>
          <w:szCs w:val="32"/>
          <w:lang w:eastAsia="zh-Hans"/>
        </w:rPr>
      </w:pPr>
      <w:r>
        <w:rPr>
          <w:rFonts w:ascii="方正仿宋_GBK" w:eastAsia="方正仿宋_GBK" w:hint="eastAsia"/>
          <w:sz w:val="32"/>
          <w:szCs w:val="32"/>
          <w:lang w:eastAsia="zh-Hans"/>
        </w:rPr>
        <w:t>各</w:t>
      </w:r>
      <w:r>
        <w:rPr>
          <w:rFonts w:ascii="方正仿宋_GBK" w:eastAsia="方正仿宋_GBK"/>
          <w:sz w:val="32"/>
          <w:szCs w:val="32"/>
          <w:lang w:eastAsia="zh-Hans"/>
        </w:rPr>
        <w:t>设区市工信局</w:t>
      </w:r>
      <w:r>
        <w:rPr>
          <w:rFonts w:ascii="方正仿宋_GBK" w:eastAsia="方正仿宋_GBK" w:hint="eastAsia"/>
          <w:sz w:val="32"/>
          <w:szCs w:val="32"/>
          <w:lang w:eastAsia="zh-Hans"/>
        </w:rPr>
        <w:t>：</w:t>
      </w:r>
    </w:p>
    <w:p w:rsidR="002418E5" w:rsidRPr="00D60C8B" w:rsidRDefault="002418E5" w:rsidP="002418E5">
      <w:pPr>
        <w:pStyle w:val="a7"/>
        <w:spacing w:line="540" w:lineRule="exact"/>
        <w:ind w:firstLineChars="200" w:firstLine="64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2019年全国大众创业万众创新活动周（以下简称活动周）定于6月5日至11日举办。根据工信部《关于做好2019年全国大众创业万众创新活动周工作的通知》（工企业函〔2019〕298号）文件要求，为更好地展示中小企业“双创”成果，强化“双创”服务，活动周期间，请结合本地实际，积极组织开展丰富多彩的“双创”活动，营造中小企业“双创”氛围。现就相关工作要求通知如下：</w:t>
      </w:r>
    </w:p>
    <w:p w:rsidR="002418E5" w:rsidRPr="00D60C8B" w:rsidRDefault="002418E5" w:rsidP="002418E5">
      <w:pPr>
        <w:pStyle w:val="a7"/>
        <w:spacing w:line="540" w:lineRule="exact"/>
        <w:ind w:firstLineChars="200" w:firstLine="64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D60C8B">
        <w:rPr>
          <w:rFonts w:ascii="黑体" w:eastAsia="黑体" w:hAnsi="黑体" w:hint="eastAsia"/>
          <w:sz w:val="32"/>
          <w:szCs w:val="32"/>
          <w:lang w:eastAsia="zh-Hans"/>
        </w:rPr>
        <w:t>一、高度重视，广泛动员。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进一步提高思想认识，加强组织领导，把活动周作为贯彻落实中办国办《关于促进中小企业健康发展的指导意见》、实施创新驱动发展战略、打造“双创”升级版决策部署的重要抓手，作为优化政策环境、总结推广“双创”经验、开展“双创”服务的重要平台。采用政府搭台、多方合作的方式，广泛动员中小微企业以及各类社会资源和专业机构积极参与活动周。</w:t>
      </w:r>
    </w:p>
    <w:p w:rsidR="002418E5" w:rsidRPr="00D60C8B" w:rsidRDefault="002418E5" w:rsidP="002418E5">
      <w:pPr>
        <w:pStyle w:val="a7"/>
        <w:spacing w:line="540" w:lineRule="exact"/>
        <w:ind w:firstLineChars="200" w:firstLine="64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D60C8B">
        <w:rPr>
          <w:rFonts w:ascii="黑体" w:eastAsia="黑体" w:hAnsi="黑体" w:hint="eastAsia"/>
          <w:sz w:val="32"/>
          <w:szCs w:val="32"/>
          <w:lang w:eastAsia="zh-Hans"/>
        </w:rPr>
        <w:t>二、</w:t>
      </w:r>
      <w:r>
        <w:rPr>
          <w:rFonts w:ascii="黑体" w:eastAsia="黑体" w:hAnsi="黑体" w:hint="eastAsia"/>
          <w:sz w:val="32"/>
          <w:szCs w:val="32"/>
          <w:lang w:eastAsia="zh-Hans"/>
        </w:rPr>
        <w:t>发动</w:t>
      </w:r>
      <w:r>
        <w:rPr>
          <w:rFonts w:ascii="黑体" w:eastAsia="黑体" w:hAnsi="黑体"/>
          <w:sz w:val="32"/>
          <w:szCs w:val="32"/>
          <w:lang w:eastAsia="zh-Hans"/>
        </w:rPr>
        <w:t>资源，</w:t>
      </w:r>
      <w:r w:rsidRPr="00D60C8B">
        <w:rPr>
          <w:rFonts w:ascii="黑体" w:eastAsia="黑体" w:hAnsi="黑体" w:hint="eastAsia"/>
          <w:sz w:val="32"/>
          <w:szCs w:val="32"/>
          <w:lang w:eastAsia="zh-Hans"/>
        </w:rPr>
        <w:t>助推“双创”。</w:t>
      </w:r>
      <w:r w:rsidRPr="00675CE8">
        <w:rPr>
          <w:rFonts w:ascii="方正仿宋_GBK" w:eastAsia="方正仿宋_GBK" w:hint="eastAsia"/>
          <w:sz w:val="32"/>
          <w:szCs w:val="32"/>
          <w:lang w:eastAsia="zh-Hans"/>
        </w:rPr>
        <w:t>上</w:t>
      </w:r>
      <w:r w:rsidRPr="00675CE8">
        <w:rPr>
          <w:rFonts w:ascii="方正仿宋_GBK" w:eastAsia="方正仿宋_GBK"/>
          <w:sz w:val="32"/>
          <w:szCs w:val="32"/>
          <w:lang w:eastAsia="zh-Hans"/>
        </w:rPr>
        <w:t>下</w:t>
      </w:r>
      <w:r w:rsidRPr="00675CE8">
        <w:rPr>
          <w:rFonts w:ascii="方正仿宋_GBK" w:eastAsia="方正仿宋_GBK" w:hint="eastAsia"/>
          <w:sz w:val="32"/>
          <w:szCs w:val="32"/>
          <w:lang w:eastAsia="zh-Hans"/>
        </w:rPr>
        <w:t>协同</w:t>
      </w:r>
      <w:r w:rsidRPr="00675CE8">
        <w:rPr>
          <w:rFonts w:ascii="方正仿宋_GBK" w:eastAsia="方正仿宋_GBK"/>
          <w:sz w:val="32"/>
          <w:szCs w:val="32"/>
          <w:lang w:eastAsia="zh-Hans"/>
        </w:rPr>
        <w:t>，</w:t>
      </w:r>
      <w:r w:rsidRPr="00675CE8">
        <w:rPr>
          <w:rFonts w:ascii="方正仿宋_GBK" w:eastAsia="方正仿宋_GBK" w:hint="eastAsia"/>
          <w:sz w:val="32"/>
          <w:szCs w:val="32"/>
          <w:lang w:eastAsia="zh-Hans"/>
        </w:rPr>
        <w:t>市</w:t>
      </w:r>
      <w:r w:rsidRPr="00675CE8">
        <w:rPr>
          <w:rFonts w:ascii="方正仿宋_GBK" w:eastAsia="方正仿宋_GBK"/>
          <w:sz w:val="32"/>
          <w:szCs w:val="32"/>
          <w:lang w:eastAsia="zh-Hans"/>
        </w:rPr>
        <w:t>县</w:t>
      </w:r>
      <w:r w:rsidRPr="00675CE8">
        <w:rPr>
          <w:rFonts w:ascii="方正仿宋_GBK" w:eastAsia="方正仿宋_GBK" w:hint="eastAsia"/>
          <w:sz w:val="32"/>
          <w:szCs w:val="32"/>
          <w:lang w:eastAsia="zh-Hans"/>
        </w:rPr>
        <w:t>联</w:t>
      </w:r>
      <w:r w:rsidRPr="00675CE8">
        <w:rPr>
          <w:rFonts w:ascii="方正仿宋_GBK" w:eastAsia="方正仿宋_GBK"/>
          <w:sz w:val="32"/>
          <w:szCs w:val="32"/>
          <w:lang w:eastAsia="zh-Hans"/>
        </w:rPr>
        <w:t>动，</w:t>
      </w:r>
      <w:r w:rsidRPr="00675CE8">
        <w:rPr>
          <w:rFonts w:ascii="方正仿宋_GBK" w:eastAsia="方正仿宋_GBK" w:hint="eastAsia"/>
          <w:sz w:val="32"/>
          <w:szCs w:val="32"/>
          <w:lang w:eastAsia="zh-Hans"/>
        </w:rPr>
        <w:t>充分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发挥国家</w:t>
      </w:r>
      <w:r>
        <w:rPr>
          <w:rFonts w:ascii="方正仿宋_GBK" w:eastAsia="方正仿宋_GBK" w:hint="eastAsia"/>
          <w:sz w:val="32"/>
          <w:szCs w:val="32"/>
          <w:lang w:eastAsia="zh-Hans"/>
        </w:rPr>
        <w:t>和</w:t>
      </w:r>
      <w:r>
        <w:rPr>
          <w:rFonts w:ascii="方正仿宋_GBK" w:eastAsia="方正仿宋_GBK"/>
          <w:sz w:val="32"/>
          <w:szCs w:val="32"/>
          <w:lang w:eastAsia="zh-Hans"/>
        </w:rPr>
        <w:t>省级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中小企业公共服务示范平台、小型微型企业创业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lastRenderedPageBreak/>
        <w:t>创新示范基地、中小企业公共服务平台网络、大中小企业融通型和专业资本集聚型创新创业特色载体、中外中小企业合作区、中小企业信用担保机构和社会化服务机构</w:t>
      </w:r>
      <w:r>
        <w:rPr>
          <w:rFonts w:ascii="方正仿宋_GBK" w:eastAsia="方正仿宋_GBK" w:hint="eastAsia"/>
          <w:sz w:val="32"/>
          <w:szCs w:val="32"/>
          <w:lang w:eastAsia="zh-Hans"/>
        </w:rPr>
        <w:t>等</w:t>
      </w:r>
      <w:r>
        <w:rPr>
          <w:rFonts w:ascii="方正仿宋_GBK" w:eastAsia="方正仿宋_GBK"/>
          <w:sz w:val="32"/>
          <w:szCs w:val="32"/>
          <w:lang w:eastAsia="zh-Hans"/>
        </w:rPr>
        <w:t>各类服务资源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的作用，就创业、创新、融资、市场、法律等方面开展公益性服务活动，送政策、送服务，切实解决中小企业、创业者的实际困难和问题。</w:t>
      </w:r>
    </w:p>
    <w:p w:rsidR="002418E5" w:rsidRPr="00D60C8B" w:rsidRDefault="002418E5" w:rsidP="002418E5">
      <w:pPr>
        <w:pStyle w:val="a7"/>
        <w:spacing w:line="540" w:lineRule="exact"/>
        <w:ind w:firstLineChars="200" w:firstLine="64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D60C8B">
        <w:rPr>
          <w:rFonts w:ascii="黑体" w:eastAsia="黑体" w:hAnsi="黑体" w:hint="eastAsia"/>
          <w:sz w:val="32"/>
          <w:szCs w:val="32"/>
          <w:lang w:eastAsia="zh-Hans"/>
        </w:rPr>
        <w:t>三、创新方式，展示成果。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结合本地区产业结构和中小企业发展需求，组织开展创新论坛、创业大讲堂、创业沙龙，以及创业创新大赛、展览展示等活动，挖掘优秀项目，树立典型人物，积聚大众人气，展示“双创”活动成果。</w:t>
      </w:r>
    </w:p>
    <w:p w:rsidR="002418E5" w:rsidRPr="00D60C8B" w:rsidRDefault="002418E5" w:rsidP="002418E5">
      <w:pPr>
        <w:pStyle w:val="a7"/>
        <w:spacing w:line="540" w:lineRule="exact"/>
        <w:ind w:firstLineChars="200" w:firstLine="64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A543D0">
        <w:rPr>
          <w:rFonts w:ascii="黑体" w:eastAsia="黑体" w:hAnsi="黑体" w:hint="eastAsia"/>
          <w:sz w:val="32"/>
          <w:szCs w:val="32"/>
          <w:lang w:eastAsia="zh-Hans"/>
        </w:rPr>
        <w:t>四、积极宣传，营造氛围。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制定切实可行的宣传方案，充分发挥主流媒体、新媒体等的积极性和创造性，广泛开展线上、线下宣传活动，组织协调好活动周前的预热宣传、活动周期间的宣传和活动周之后的宣传，营造小微企业、创业者积极参与“双创”的浓厚氛围，进一步提升活动周全社会影响力。</w:t>
      </w: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各地</w:t>
      </w:r>
      <w:r>
        <w:rPr>
          <w:rFonts w:ascii="方正仿宋_GBK" w:eastAsia="方正仿宋_GBK" w:hint="eastAsia"/>
          <w:sz w:val="32"/>
          <w:szCs w:val="32"/>
          <w:lang w:eastAsia="zh-Hans"/>
        </w:rPr>
        <w:t>工信局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要精心组织、统筹安排，</w:t>
      </w:r>
      <w:r>
        <w:rPr>
          <w:rFonts w:ascii="方正仿宋_GBK" w:eastAsia="方正仿宋_GBK" w:hint="eastAsia"/>
          <w:sz w:val="32"/>
          <w:szCs w:val="32"/>
          <w:lang w:eastAsia="zh-Hans"/>
        </w:rPr>
        <w:t>组织</w:t>
      </w:r>
      <w:r>
        <w:rPr>
          <w:rFonts w:ascii="方正仿宋_GBK" w:eastAsia="方正仿宋_GBK"/>
          <w:sz w:val="32"/>
          <w:szCs w:val="32"/>
          <w:lang w:eastAsia="zh-Hans"/>
        </w:rPr>
        <w:t>发动</w:t>
      </w:r>
      <w:r>
        <w:rPr>
          <w:rFonts w:ascii="方正仿宋_GBK" w:eastAsia="方正仿宋_GBK" w:hint="eastAsia"/>
          <w:sz w:val="32"/>
          <w:szCs w:val="32"/>
          <w:lang w:eastAsia="zh-Hans"/>
        </w:rPr>
        <w:t>各类</w:t>
      </w:r>
      <w:r>
        <w:rPr>
          <w:rFonts w:ascii="方正仿宋_GBK" w:eastAsia="方正仿宋_GBK"/>
          <w:sz w:val="32"/>
          <w:szCs w:val="32"/>
          <w:lang w:eastAsia="zh-Hans"/>
        </w:rPr>
        <w:t>服务资源</w:t>
      </w:r>
      <w:r>
        <w:rPr>
          <w:rFonts w:ascii="方正仿宋_GBK" w:eastAsia="方正仿宋_GBK" w:hint="eastAsia"/>
          <w:sz w:val="32"/>
          <w:szCs w:val="32"/>
          <w:lang w:eastAsia="zh-Hans"/>
        </w:rPr>
        <w:t>不少于</w:t>
      </w:r>
      <w:r>
        <w:rPr>
          <w:rFonts w:ascii="方正仿宋_GBK" w:eastAsia="方正仿宋_GBK"/>
          <w:sz w:val="32"/>
          <w:szCs w:val="32"/>
          <w:lang w:eastAsia="zh-Hans"/>
        </w:rPr>
        <w:t>3</w:t>
      </w:r>
      <w:r>
        <w:rPr>
          <w:rFonts w:ascii="方正仿宋_GBK" w:eastAsia="方正仿宋_GBK" w:hint="eastAsia"/>
          <w:sz w:val="32"/>
          <w:szCs w:val="32"/>
          <w:lang w:eastAsia="zh-Hans"/>
        </w:rPr>
        <w:t>家</w:t>
      </w:r>
      <w:r>
        <w:rPr>
          <w:rFonts w:ascii="方正仿宋_GBK" w:eastAsia="方正仿宋_GBK"/>
          <w:sz w:val="32"/>
          <w:szCs w:val="32"/>
          <w:lang w:eastAsia="zh-Hans"/>
        </w:rPr>
        <w:t>，开展服务</w:t>
      </w:r>
      <w:r>
        <w:rPr>
          <w:rFonts w:ascii="方正仿宋_GBK" w:eastAsia="方正仿宋_GBK" w:hint="eastAsia"/>
          <w:sz w:val="32"/>
          <w:szCs w:val="32"/>
          <w:lang w:eastAsia="zh-Hans"/>
        </w:rPr>
        <w:t>、</w:t>
      </w:r>
      <w:r w:rsidRPr="007D2CA2">
        <w:rPr>
          <w:rFonts w:ascii="方正仿宋_GBK" w:eastAsia="方正仿宋_GBK" w:hint="eastAsia"/>
          <w:sz w:val="32"/>
          <w:szCs w:val="32"/>
          <w:lang w:eastAsia="zh-Hans"/>
        </w:rPr>
        <w:t>展览展示</w:t>
      </w:r>
      <w:r>
        <w:rPr>
          <w:rFonts w:ascii="方正仿宋_GBK" w:eastAsia="方正仿宋_GBK" w:hint="eastAsia"/>
          <w:sz w:val="32"/>
          <w:szCs w:val="32"/>
          <w:lang w:eastAsia="zh-Hans"/>
        </w:rPr>
        <w:t>等</w:t>
      </w:r>
      <w:r>
        <w:rPr>
          <w:rFonts w:ascii="方正仿宋_GBK" w:eastAsia="方正仿宋_GBK"/>
          <w:sz w:val="32"/>
          <w:szCs w:val="32"/>
          <w:lang w:eastAsia="zh-Hans"/>
        </w:rPr>
        <w:t>活动不少于</w:t>
      </w:r>
      <w:r>
        <w:rPr>
          <w:rFonts w:ascii="方正仿宋_GBK" w:eastAsia="方正仿宋_GBK" w:hint="eastAsia"/>
          <w:sz w:val="32"/>
          <w:szCs w:val="32"/>
          <w:lang w:eastAsia="zh-Hans"/>
        </w:rPr>
        <w:t>3场次</w:t>
      </w:r>
      <w:r>
        <w:rPr>
          <w:rFonts w:ascii="方正仿宋_GBK" w:eastAsia="方正仿宋_GBK"/>
          <w:sz w:val="32"/>
          <w:szCs w:val="32"/>
          <w:lang w:eastAsia="zh-Hans"/>
        </w:rPr>
        <w:t>，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于6月1</w:t>
      </w:r>
      <w:r>
        <w:rPr>
          <w:rFonts w:ascii="方正仿宋_GBK" w:eastAsia="方正仿宋_GBK"/>
          <w:sz w:val="32"/>
          <w:szCs w:val="32"/>
          <w:lang w:eastAsia="zh-Hans"/>
        </w:rPr>
        <w:t>2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日前将</w:t>
      </w:r>
      <w:r>
        <w:rPr>
          <w:rFonts w:ascii="方正仿宋_GBK" w:eastAsia="方正仿宋_GBK" w:hint="eastAsia"/>
          <w:sz w:val="32"/>
          <w:szCs w:val="32"/>
          <w:lang w:eastAsia="zh-Hans"/>
        </w:rPr>
        <w:t>本地区</w:t>
      </w:r>
      <w:r w:rsidRPr="00D60C8B">
        <w:rPr>
          <w:rFonts w:ascii="方正仿宋_GBK" w:eastAsia="方正仿宋_GBK" w:hint="eastAsia"/>
          <w:sz w:val="32"/>
          <w:szCs w:val="32"/>
          <w:lang w:eastAsia="zh-Hans"/>
        </w:rPr>
        <w:t>活动周总结和情况汇总表（见附件）报</w:t>
      </w:r>
      <w:r>
        <w:rPr>
          <w:rFonts w:ascii="方正仿宋_GBK" w:eastAsia="方正仿宋_GBK" w:hint="eastAsia"/>
          <w:sz w:val="32"/>
          <w:szCs w:val="32"/>
          <w:lang w:eastAsia="zh-Hans"/>
        </w:rPr>
        <w:t>服务</w:t>
      </w:r>
      <w:r>
        <w:rPr>
          <w:rFonts w:ascii="方正仿宋_GBK" w:eastAsia="方正仿宋_GBK"/>
          <w:sz w:val="32"/>
          <w:szCs w:val="32"/>
          <w:lang w:eastAsia="zh-Hans"/>
        </w:rPr>
        <w:t>体系建设处，</w:t>
      </w:r>
      <w:hyperlink r:id="rId7" w:history="1">
        <w:r w:rsidRPr="002418E5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  <w:lang w:eastAsia="zh-Hans"/>
          </w:rPr>
          <w:t>电子文档请发送至</w:t>
        </w:r>
        <w:r w:rsidRPr="002418E5">
          <w:rPr>
            <w:rStyle w:val="a3"/>
            <w:rFonts w:ascii="方正仿宋_GBK" w:eastAsia="方正仿宋_GBK"/>
            <w:color w:val="auto"/>
            <w:sz w:val="32"/>
            <w:szCs w:val="32"/>
            <w:u w:val="none"/>
            <w:lang w:eastAsia="zh-Hans"/>
          </w:rPr>
          <w:t>374580837</w:t>
        </w:r>
        <w:r w:rsidRPr="002418E5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  <w:lang w:eastAsia="zh-Hans"/>
          </w:rPr>
          <w:t>@</w:t>
        </w:r>
        <w:r w:rsidRPr="002418E5">
          <w:rPr>
            <w:rStyle w:val="a3"/>
            <w:rFonts w:ascii="方正仿宋_GBK" w:eastAsia="方正仿宋_GBK"/>
            <w:color w:val="auto"/>
            <w:sz w:val="32"/>
            <w:szCs w:val="32"/>
            <w:u w:val="none"/>
            <w:lang w:eastAsia="zh-Hans"/>
          </w:rPr>
          <w:t>qq</w:t>
        </w:r>
        <w:r w:rsidRPr="002418E5">
          <w:rPr>
            <w:rStyle w:val="a3"/>
            <w:rFonts w:ascii="方正仿宋_GBK" w:eastAsia="方正仿宋_GBK" w:hint="eastAsia"/>
            <w:color w:val="auto"/>
            <w:sz w:val="32"/>
            <w:szCs w:val="32"/>
            <w:u w:val="none"/>
            <w:lang w:eastAsia="zh-Hans"/>
          </w:rPr>
          <w:t>.</w:t>
        </w:r>
        <w:r w:rsidRPr="002418E5">
          <w:rPr>
            <w:rStyle w:val="a3"/>
            <w:rFonts w:ascii="方正仿宋_GBK" w:eastAsia="方正仿宋_GBK"/>
            <w:color w:val="auto"/>
            <w:sz w:val="32"/>
            <w:szCs w:val="32"/>
            <w:u w:val="none"/>
            <w:lang w:eastAsia="zh-Hans"/>
          </w:rPr>
          <w:t>com</w:t>
        </w:r>
      </w:hyperlink>
      <w:r>
        <w:rPr>
          <w:rFonts w:ascii="方正仿宋_GBK" w:eastAsia="方正仿宋_GBK" w:hint="eastAsia"/>
          <w:sz w:val="32"/>
          <w:szCs w:val="32"/>
          <w:lang w:eastAsia="zh-Hans"/>
        </w:rPr>
        <w:t>。</w:t>
      </w: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  <w:r>
        <w:rPr>
          <w:rFonts w:ascii="方正仿宋_GBK" w:eastAsia="方正仿宋_GBK" w:hint="eastAsia"/>
          <w:sz w:val="32"/>
          <w:szCs w:val="32"/>
          <w:lang w:eastAsia="zh-Hans"/>
        </w:rPr>
        <w:t>联系人</w:t>
      </w:r>
      <w:r>
        <w:rPr>
          <w:rFonts w:ascii="方正仿宋_GBK" w:eastAsia="方正仿宋_GBK"/>
          <w:sz w:val="32"/>
          <w:szCs w:val="32"/>
          <w:lang w:eastAsia="zh-Hans"/>
        </w:rPr>
        <w:t>：李淑珍</w:t>
      </w:r>
      <w:r>
        <w:rPr>
          <w:rFonts w:ascii="方正仿宋_GBK" w:eastAsia="方正仿宋_GBK" w:hint="eastAsia"/>
          <w:sz w:val="32"/>
          <w:szCs w:val="32"/>
          <w:lang w:eastAsia="zh-Hans"/>
        </w:rPr>
        <w:t xml:space="preserve">  联系</w:t>
      </w:r>
      <w:r>
        <w:rPr>
          <w:rFonts w:ascii="方正仿宋_GBK" w:eastAsia="方正仿宋_GBK"/>
          <w:sz w:val="32"/>
          <w:szCs w:val="32"/>
          <w:lang w:eastAsia="zh-Hans"/>
        </w:rPr>
        <w:t>电话：</w:t>
      </w:r>
      <w:r>
        <w:rPr>
          <w:rFonts w:ascii="方正仿宋_GBK" w:eastAsia="方正仿宋_GBK" w:hint="eastAsia"/>
          <w:sz w:val="32"/>
          <w:szCs w:val="32"/>
          <w:lang w:eastAsia="zh-Hans"/>
        </w:rPr>
        <w:t>13913928363</w:t>
      </w: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  <w:r>
        <w:rPr>
          <w:rFonts w:ascii="方正仿宋_GBK" w:eastAsia="方正仿宋_GBK" w:hint="eastAsia"/>
          <w:sz w:val="32"/>
          <w:szCs w:val="32"/>
          <w:lang w:eastAsia="zh-Hans"/>
        </w:rPr>
        <w:t>附件</w:t>
      </w:r>
      <w:r>
        <w:rPr>
          <w:rFonts w:ascii="方正仿宋_GBK" w:eastAsia="方正仿宋_GBK"/>
          <w:sz w:val="32"/>
          <w:szCs w:val="32"/>
          <w:lang w:eastAsia="zh-Hans"/>
        </w:rPr>
        <w:t>：</w:t>
      </w:r>
      <w:r w:rsidRPr="007D2CA2">
        <w:rPr>
          <w:rFonts w:ascii="方正仿宋_GBK" w:eastAsia="方正仿宋_GBK" w:hint="eastAsia"/>
          <w:sz w:val="32"/>
          <w:szCs w:val="32"/>
          <w:lang w:eastAsia="zh-Hans"/>
        </w:rPr>
        <w:t>2019年全国“双创”活动周情况汇总表.doc</w:t>
      </w: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</w:p>
    <w:p w:rsidR="002418E5" w:rsidRDefault="002418E5" w:rsidP="002418E5">
      <w:pPr>
        <w:pStyle w:val="a7"/>
        <w:spacing w:line="540" w:lineRule="exact"/>
        <w:ind w:firstLine="480"/>
        <w:jc w:val="both"/>
        <w:rPr>
          <w:rFonts w:ascii="方正仿宋_GBK" w:eastAsia="方正仿宋_GBK"/>
          <w:sz w:val="32"/>
          <w:szCs w:val="32"/>
          <w:lang w:eastAsia="zh-Hans"/>
        </w:rPr>
      </w:pPr>
    </w:p>
    <w:p w:rsidR="002418E5" w:rsidRDefault="002418E5" w:rsidP="002418E5">
      <w:pPr>
        <w:pStyle w:val="a7"/>
        <w:spacing w:line="540" w:lineRule="exact"/>
        <w:ind w:firstLineChars="1400" w:firstLine="448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省</w:t>
      </w:r>
      <w:r>
        <w:rPr>
          <w:rFonts w:ascii="方正仿宋_GBK" w:eastAsia="方正仿宋_GBK"/>
          <w:sz w:val="32"/>
          <w:szCs w:val="32"/>
        </w:rPr>
        <w:t>工信厅</w:t>
      </w:r>
    </w:p>
    <w:p w:rsidR="002418E5" w:rsidRDefault="002418E5" w:rsidP="002418E5">
      <w:pPr>
        <w:pStyle w:val="a7"/>
        <w:spacing w:line="540" w:lineRule="exact"/>
        <w:ind w:firstLineChars="1250" w:firstLine="4000"/>
        <w:jc w:val="both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2019年5月31日</w:t>
      </w:r>
    </w:p>
    <w:p w:rsidR="002418E5" w:rsidRDefault="002418E5" w:rsidP="002418E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</w:p>
    <w:p w:rsidR="002418E5" w:rsidRDefault="002418E5" w:rsidP="002418E5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2019年全国“双创”活动周情况汇总表</w:t>
      </w:r>
    </w:p>
    <w:p w:rsidR="002418E5" w:rsidRDefault="002418E5" w:rsidP="002418E5">
      <w:pPr>
        <w:jc w:val="center"/>
        <w:rPr>
          <w:rFonts w:ascii="黑体" w:eastAsia="黑体" w:hAnsi="黑体" w:cs="黑体"/>
          <w:sz w:val="36"/>
          <w:szCs w:val="36"/>
        </w:rPr>
      </w:pPr>
    </w:p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表一：出台政策措施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"/>
        <w:gridCol w:w="2402"/>
        <w:gridCol w:w="1704"/>
        <w:gridCol w:w="1705"/>
        <w:gridCol w:w="1705"/>
      </w:tblGrid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402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名称</w:t>
            </w:r>
          </w:p>
        </w:tc>
        <w:tc>
          <w:tcPr>
            <w:tcW w:w="1704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出台时间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100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0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表二：服务活动情况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2432"/>
        <w:gridCol w:w="1704"/>
        <w:gridCol w:w="1705"/>
        <w:gridCol w:w="1705"/>
      </w:tblGrid>
      <w:tr w:rsidR="002418E5" w:rsidTr="00356146">
        <w:tc>
          <w:tcPr>
            <w:tcW w:w="976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432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活动名称</w:t>
            </w:r>
          </w:p>
        </w:tc>
        <w:tc>
          <w:tcPr>
            <w:tcW w:w="1704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主办单位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参加人数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主要内容</w:t>
            </w: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注：活动名称包括政策解读、信息发布、创业辅导、技术支撑、互动对接、投资交易和信息化服务等。</w:t>
      </w:r>
    </w:p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表三：展览展示等活动情况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2432"/>
        <w:gridCol w:w="1704"/>
        <w:gridCol w:w="1705"/>
        <w:gridCol w:w="1705"/>
      </w:tblGrid>
      <w:tr w:rsidR="002418E5" w:rsidTr="00356146">
        <w:tc>
          <w:tcPr>
            <w:tcW w:w="976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432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活动名称</w:t>
            </w:r>
          </w:p>
        </w:tc>
        <w:tc>
          <w:tcPr>
            <w:tcW w:w="1704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主办单位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参加人数</w:t>
            </w:r>
          </w:p>
        </w:tc>
        <w:tc>
          <w:tcPr>
            <w:tcW w:w="1705" w:type="dxa"/>
          </w:tcPr>
          <w:p w:rsidR="002418E5" w:rsidRDefault="002418E5" w:rsidP="0035614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主要内容</w:t>
            </w: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418E5" w:rsidTr="00356146">
        <w:tc>
          <w:tcPr>
            <w:tcW w:w="976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32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</w:tcPr>
          <w:p w:rsidR="002418E5" w:rsidRDefault="002418E5" w:rsidP="00356146">
            <w:pPr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418E5" w:rsidRDefault="002418E5" w:rsidP="002418E5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注：活动名称包括展览展示、创新论坛、项目路演、创业创新大赛、沙龙等。</w:t>
      </w:r>
    </w:p>
    <w:p w:rsidR="002418E5" w:rsidRDefault="002418E5" w:rsidP="002418E5">
      <w:pPr>
        <w:rPr>
          <w:rFonts w:ascii="仿宋_GB2312" w:eastAsia="仿宋_GB2312" w:hAnsi="仿宋_GB2312" w:cs="仿宋_GB2312"/>
          <w:sz w:val="32"/>
          <w:szCs w:val="32"/>
        </w:rPr>
      </w:pPr>
    </w:p>
    <w:p w:rsidR="002418E5" w:rsidRPr="007D2CA2" w:rsidRDefault="002418E5" w:rsidP="002418E5">
      <w:pPr>
        <w:spacing w:line="540" w:lineRule="exact"/>
        <w:rPr>
          <w:rFonts w:ascii="方正仿宋_GBK" w:eastAsia="方正仿宋_GBK"/>
          <w:sz w:val="32"/>
          <w:szCs w:val="32"/>
        </w:rPr>
      </w:pPr>
    </w:p>
    <w:p w:rsidR="002418E5" w:rsidRPr="007D2CA2" w:rsidRDefault="002418E5" w:rsidP="002418E5">
      <w:pPr>
        <w:spacing w:line="540" w:lineRule="exact"/>
        <w:rPr>
          <w:rFonts w:ascii="方正仿宋_GBK" w:eastAsia="方正仿宋_GBK"/>
          <w:sz w:val="32"/>
          <w:szCs w:val="32"/>
        </w:rPr>
      </w:pPr>
    </w:p>
    <w:p w:rsidR="00643F1B" w:rsidRPr="002418E5" w:rsidRDefault="00643F1B" w:rsidP="00643F1B">
      <w:pPr>
        <w:spacing w:line="560" w:lineRule="exact"/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643F1B" w:rsidRDefault="00643F1B" w:rsidP="00643F1B">
      <w:pPr>
        <w:spacing w:line="560" w:lineRule="exact"/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643F1B" w:rsidRDefault="00643F1B" w:rsidP="00643F1B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2073F4" w:rsidRPr="00643F1B" w:rsidRDefault="002073F4" w:rsidP="008C21AD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sectPr w:rsidR="002073F4" w:rsidRPr="00643F1B" w:rsidSect="008C21AD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777" w:rsidRDefault="00B51777" w:rsidP="00C24458">
      <w:r>
        <w:separator/>
      </w:r>
    </w:p>
  </w:endnote>
  <w:endnote w:type="continuationSeparator" w:id="0">
    <w:p w:rsidR="00B51777" w:rsidRDefault="00B51777" w:rsidP="00C2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777" w:rsidRDefault="00B51777" w:rsidP="00C24458">
      <w:r>
        <w:separator/>
      </w:r>
    </w:p>
  </w:footnote>
  <w:footnote w:type="continuationSeparator" w:id="0">
    <w:p w:rsidR="00B51777" w:rsidRDefault="00B51777" w:rsidP="00C24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4F"/>
    <w:rsid w:val="000367A1"/>
    <w:rsid w:val="00044692"/>
    <w:rsid w:val="00085F79"/>
    <w:rsid w:val="000A5389"/>
    <w:rsid w:val="00173D99"/>
    <w:rsid w:val="002073F4"/>
    <w:rsid w:val="00223FC5"/>
    <w:rsid w:val="002418E5"/>
    <w:rsid w:val="002B1CA5"/>
    <w:rsid w:val="002D0E85"/>
    <w:rsid w:val="003160A1"/>
    <w:rsid w:val="003759E1"/>
    <w:rsid w:val="00442FAA"/>
    <w:rsid w:val="00465FCB"/>
    <w:rsid w:val="004E785F"/>
    <w:rsid w:val="004F4459"/>
    <w:rsid w:val="0053278C"/>
    <w:rsid w:val="00643F1B"/>
    <w:rsid w:val="006817D2"/>
    <w:rsid w:val="006C25FA"/>
    <w:rsid w:val="006C2954"/>
    <w:rsid w:val="006D4F6C"/>
    <w:rsid w:val="006E7385"/>
    <w:rsid w:val="00770D4F"/>
    <w:rsid w:val="007C1871"/>
    <w:rsid w:val="008C21AD"/>
    <w:rsid w:val="0097169D"/>
    <w:rsid w:val="00A15D79"/>
    <w:rsid w:val="00B51777"/>
    <w:rsid w:val="00C24458"/>
    <w:rsid w:val="00D040BC"/>
    <w:rsid w:val="00DB0CCB"/>
    <w:rsid w:val="00DE7ED6"/>
    <w:rsid w:val="00E23A21"/>
    <w:rsid w:val="00EE7EA5"/>
    <w:rsid w:val="00F1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D9B22F-F867-49E5-BF6E-8F7F15BA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D79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2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244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4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24458"/>
    <w:rPr>
      <w:sz w:val="18"/>
      <w:szCs w:val="18"/>
    </w:rPr>
  </w:style>
  <w:style w:type="table" w:styleId="a6">
    <w:name w:val="Table Grid"/>
    <w:basedOn w:val="a1"/>
    <w:uiPriority w:val="59"/>
    <w:rsid w:val="008C21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418E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5991;&#26723;&#35831;&#21457;&#36865;&#33267;374580837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D2A52-5F84-4E8B-9D50-664E6AFE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</dc:creator>
  <cp:lastModifiedBy>lisz</cp:lastModifiedBy>
  <cp:revision>2</cp:revision>
  <cp:lastPrinted>2019-01-10T01:07:00Z</cp:lastPrinted>
  <dcterms:created xsi:type="dcterms:W3CDTF">2019-05-31T08:02:00Z</dcterms:created>
  <dcterms:modified xsi:type="dcterms:W3CDTF">2019-05-31T08:02:00Z</dcterms:modified>
</cp:coreProperties>
</file>